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8" w:rsidRDefault="00A31818" w:rsidP="00324D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818" w:rsidRDefault="00A31818" w:rsidP="00324D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4D2B" w:rsidRPr="00324D2B" w:rsidRDefault="00324D2B" w:rsidP="00324D2B">
      <w:pPr>
        <w:jc w:val="center"/>
        <w:rPr>
          <w:rFonts w:ascii="Times New Roman" w:hAnsi="Times New Roman" w:cs="Times New Roman"/>
          <w:sz w:val="32"/>
          <w:szCs w:val="32"/>
        </w:rPr>
      </w:pPr>
      <w:r w:rsidRPr="00324D2B">
        <w:rPr>
          <w:rFonts w:ascii="Times New Roman" w:hAnsi="Times New Roman" w:cs="Times New Roman"/>
          <w:sz w:val="32"/>
          <w:szCs w:val="32"/>
        </w:rPr>
        <w:t>Вопросы для обсуждения</w:t>
      </w:r>
    </w:p>
    <w:p w:rsidR="00A31818" w:rsidRDefault="00324D2B" w:rsidP="00A31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24D2B">
        <w:rPr>
          <w:rFonts w:ascii="Times New Roman" w:hAnsi="Times New Roman" w:cs="Times New Roman"/>
          <w:sz w:val="32"/>
          <w:szCs w:val="32"/>
        </w:rPr>
        <w:t>на теоретико-метод</w:t>
      </w:r>
      <w:r w:rsidR="00B52AD9">
        <w:rPr>
          <w:rFonts w:ascii="Times New Roman" w:hAnsi="Times New Roman" w:cs="Times New Roman"/>
          <w:sz w:val="32"/>
          <w:szCs w:val="32"/>
        </w:rPr>
        <w:t>олог</w:t>
      </w:r>
      <w:r w:rsidRPr="00324D2B">
        <w:rPr>
          <w:rFonts w:ascii="Times New Roman" w:hAnsi="Times New Roman" w:cs="Times New Roman"/>
          <w:sz w:val="32"/>
          <w:szCs w:val="32"/>
        </w:rPr>
        <w:t>ическом семинаре ИПРЭ РАН</w:t>
      </w:r>
    </w:p>
    <w:p w:rsidR="00A31818" w:rsidRPr="007058BA" w:rsidRDefault="00B52AD9" w:rsidP="00A31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BA">
        <w:rPr>
          <w:rFonts w:ascii="Times New Roman" w:hAnsi="Times New Roman" w:cs="Times New Roman"/>
          <w:b/>
          <w:sz w:val="32"/>
          <w:szCs w:val="32"/>
        </w:rPr>
        <w:t>1</w:t>
      </w:r>
      <w:r w:rsidR="00324D2B" w:rsidRPr="007058BA">
        <w:rPr>
          <w:rFonts w:ascii="Times New Roman" w:hAnsi="Times New Roman" w:cs="Times New Roman"/>
          <w:b/>
          <w:sz w:val="32"/>
          <w:szCs w:val="32"/>
        </w:rPr>
        <w:t>7.0</w:t>
      </w:r>
      <w:r w:rsidRPr="007058BA">
        <w:rPr>
          <w:rFonts w:ascii="Times New Roman" w:hAnsi="Times New Roman" w:cs="Times New Roman"/>
          <w:b/>
          <w:sz w:val="32"/>
          <w:szCs w:val="32"/>
        </w:rPr>
        <w:t>6</w:t>
      </w:r>
      <w:r w:rsidR="00324D2B" w:rsidRPr="007058BA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A31818" w:rsidRDefault="00324D2B" w:rsidP="00A31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24D2B">
        <w:rPr>
          <w:rFonts w:ascii="Times New Roman" w:hAnsi="Times New Roman" w:cs="Times New Roman"/>
          <w:sz w:val="32"/>
          <w:szCs w:val="32"/>
        </w:rPr>
        <w:t>на тему: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58BA">
        <w:rPr>
          <w:rFonts w:ascii="Times New Roman" w:hAnsi="Times New Roman" w:cs="Times New Roman"/>
          <w:b/>
          <w:sz w:val="32"/>
          <w:szCs w:val="32"/>
        </w:rPr>
        <w:t>«</w:t>
      </w:r>
      <w:r w:rsidR="00B52AD9" w:rsidRPr="007058BA">
        <w:rPr>
          <w:rFonts w:ascii="Times New Roman" w:hAnsi="Times New Roman" w:cs="Times New Roman"/>
          <w:b/>
          <w:sz w:val="32"/>
          <w:szCs w:val="32"/>
        </w:rPr>
        <w:t xml:space="preserve">Прогнозирование оптовых цен на электроэнергию для </w:t>
      </w:r>
      <w:proofErr w:type="spellStart"/>
      <w:r w:rsidR="00B52AD9" w:rsidRPr="007058BA">
        <w:rPr>
          <w:rFonts w:ascii="Times New Roman" w:hAnsi="Times New Roman" w:cs="Times New Roman"/>
          <w:b/>
          <w:sz w:val="32"/>
          <w:szCs w:val="32"/>
        </w:rPr>
        <w:t>макрорегиона</w:t>
      </w:r>
      <w:proofErr w:type="spellEnd"/>
      <w:r w:rsidR="00B52AD9" w:rsidRPr="007058BA">
        <w:rPr>
          <w:rFonts w:ascii="Times New Roman" w:hAnsi="Times New Roman" w:cs="Times New Roman"/>
          <w:b/>
          <w:sz w:val="32"/>
          <w:szCs w:val="32"/>
        </w:rPr>
        <w:t xml:space="preserve"> "</w:t>
      </w:r>
      <w:proofErr w:type="spellStart"/>
      <w:r w:rsidR="00B52AD9" w:rsidRPr="007058BA">
        <w:rPr>
          <w:rFonts w:ascii="Times New Roman" w:hAnsi="Times New Roman" w:cs="Times New Roman"/>
          <w:b/>
          <w:sz w:val="32"/>
          <w:szCs w:val="32"/>
        </w:rPr>
        <w:t>Северо-Запад</w:t>
      </w:r>
      <w:proofErr w:type="spellEnd"/>
      <w:r w:rsidR="00B52AD9" w:rsidRPr="007058BA">
        <w:rPr>
          <w:rFonts w:ascii="Times New Roman" w:hAnsi="Times New Roman" w:cs="Times New Roman"/>
          <w:b/>
          <w:sz w:val="32"/>
          <w:szCs w:val="32"/>
        </w:rPr>
        <w:t>"</w:t>
      </w:r>
      <w:r w:rsidRPr="007058BA">
        <w:rPr>
          <w:rFonts w:ascii="Times New Roman" w:hAnsi="Times New Roman" w:cs="Times New Roman"/>
          <w:b/>
          <w:sz w:val="32"/>
          <w:szCs w:val="32"/>
        </w:rPr>
        <w:t>».</w:t>
      </w:r>
    </w:p>
    <w:p w:rsidR="00324D2B" w:rsidRPr="007058BA" w:rsidRDefault="00324D2B" w:rsidP="00A31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58BA">
        <w:rPr>
          <w:rFonts w:ascii="Times New Roman" w:hAnsi="Times New Roman" w:cs="Times New Roman"/>
          <w:b/>
          <w:sz w:val="32"/>
          <w:szCs w:val="32"/>
        </w:rPr>
        <w:t>Докл</w:t>
      </w:r>
      <w:proofErr w:type="spellEnd"/>
      <w:r w:rsidRPr="007058BA">
        <w:rPr>
          <w:rFonts w:ascii="Times New Roman" w:hAnsi="Times New Roman" w:cs="Times New Roman"/>
          <w:b/>
          <w:sz w:val="32"/>
          <w:szCs w:val="32"/>
        </w:rPr>
        <w:t>.  к.</w:t>
      </w:r>
      <w:r w:rsidR="00B52AD9" w:rsidRPr="007058BA">
        <w:rPr>
          <w:rFonts w:ascii="Times New Roman" w:hAnsi="Times New Roman" w:cs="Times New Roman"/>
          <w:b/>
          <w:sz w:val="32"/>
          <w:szCs w:val="32"/>
        </w:rPr>
        <w:t>т</w:t>
      </w:r>
      <w:r w:rsidRPr="007058BA">
        <w:rPr>
          <w:rFonts w:ascii="Times New Roman" w:hAnsi="Times New Roman" w:cs="Times New Roman"/>
          <w:b/>
          <w:sz w:val="32"/>
          <w:szCs w:val="32"/>
        </w:rPr>
        <w:t>.н., н.</w:t>
      </w:r>
      <w:proofErr w:type="gramStart"/>
      <w:r w:rsidRPr="007058B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7058BA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B52AD9" w:rsidRPr="007058BA">
        <w:rPr>
          <w:rFonts w:ascii="Times New Roman" w:hAnsi="Times New Roman" w:cs="Times New Roman"/>
          <w:b/>
          <w:sz w:val="32"/>
          <w:szCs w:val="32"/>
        </w:rPr>
        <w:t>Балагула</w:t>
      </w:r>
      <w:r w:rsidRPr="007058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AD9" w:rsidRPr="007058BA">
        <w:rPr>
          <w:rFonts w:ascii="Times New Roman" w:hAnsi="Times New Roman" w:cs="Times New Roman"/>
          <w:b/>
          <w:sz w:val="32"/>
          <w:szCs w:val="32"/>
        </w:rPr>
        <w:t>Ю</w:t>
      </w:r>
      <w:r w:rsidRPr="007058BA">
        <w:rPr>
          <w:rFonts w:ascii="Times New Roman" w:hAnsi="Times New Roman" w:cs="Times New Roman"/>
          <w:b/>
          <w:sz w:val="32"/>
          <w:szCs w:val="32"/>
        </w:rPr>
        <w:t>.</w:t>
      </w:r>
      <w:r w:rsidR="00B52AD9" w:rsidRPr="007058BA">
        <w:rPr>
          <w:rFonts w:ascii="Times New Roman" w:hAnsi="Times New Roman" w:cs="Times New Roman"/>
          <w:b/>
          <w:sz w:val="32"/>
          <w:szCs w:val="32"/>
        </w:rPr>
        <w:t>М</w:t>
      </w:r>
      <w:r w:rsidRPr="007058BA">
        <w:rPr>
          <w:rFonts w:ascii="Times New Roman" w:hAnsi="Times New Roman" w:cs="Times New Roman"/>
          <w:b/>
          <w:sz w:val="32"/>
          <w:szCs w:val="32"/>
        </w:rPr>
        <w:t>.</w:t>
      </w:r>
    </w:p>
    <w:p w:rsidR="00324D2B" w:rsidRDefault="00324D2B" w:rsidP="00324D2B">
      <w:pPr>
        <w:rPr>
          <w:rFonts w:ascii="Times New Roman" w:hAnsi="Times New Roman" w:cs="Times New Roman"/>
          <w:sz w:val="32"/>
          <w:szCs w:val="32"/>
        </w:rPr>
      </w:pPr>
    </w:p>
    <w:p w:rsidR="00324D2B" w:rsidRDefault="00B52AD9" w:rsidP="00324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Рынок электроэнергии и мощности РФ</w:t>
      </w:r>
    </w:p>
    <w:p w:rsidR="00324D2B" w:rsidRDefault="00B52AD9" w:rsidP="00324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Эконометрические модели с «длинной памятью» (ARFIMA)</w:t>
      </w:r>
    </w:p>
    <w:p w:rsidR="00324D2B" w:rsidRPr="00324D2B" w:rsidRDefault="00B52AD9" w:rsidP="00324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Сравнение эффективности прогнозных моделей</w:t>
      </w:r>
    </w:p>
    <w:sectPr w:rsidR="00324D2B" w:rsidRPr="00324D2B" w:rsidSect="0073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46C"/>
    <w:multiLevelType w:val="hybridMultilevel"/>
    <w:tmpl w:val="AD7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D2B"/>
    <w:rsid w:val="00324D2B"/>
    <w:rsid w:val="005E5727"/>
    <w:rsid w:val="006151C0"/>
    <w:rsid w:val="007058BA"/>
    <w:rsid w:val="007352DB"/>
    <w:rsid w:val="009145A2"/>
    <w:rsid w:val="009E4C96"/>
    <w:rsid w:val="00A31818"/>
    <w:rsid w:val="00AC1078"/>
    <w:rsid w:val="00B52AD9"/>
    <w:rsid w:val="00D3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EF"/>
  </w:style>
  <w:style w:type="paragraph" w:styleId="1">
    <w:name w:val="heading 1"/>
    <w:basedOn w:val="a"/>
    <w:next w:val="a"/>
    <w:link w:val="10"/>
    <w:uiPriority w:val="9"/>
    <w:qFormat/>
    <w:rsid w:val="00D3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A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4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2019-05-30T06:17:00Z</cp:lastPrinted>
  <dcterms:created xsi:type="dcterms:W3CDTF">2019-05-30T06:18:00Z</dcterms:created>
  <dcterms:modified xsi:type="dcterms:W3CDTF">2019-05-30T06:18:00Z</dcterms:modified>
</cp:coreProperties>
</file>