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3" w:rsidRDefault="005825C3" w:rsidP="005825C3">
      <w:pPr>
        <w:pStyle w:val="a4"/>
      </w:pPr>
      <w:r>
        <w:t xml:space="preserve">ЖУРНАЛ </w:t>
      </w:r>
      <w:r>
        <w:rPr>
          <w:rStyle w:val="a3"/>
        </w:rPr>
        <w:t>" ВЕСТНИК АЛТАЙСКОЙ АКАДЕМИИ ЭКОНОМИКИ И ПРАВА "</w:t>
      </w:r>
      <w:r>
        <w:t xml:space="preserve"> ВКЛЮЧЕН В ДЕЙСТВУЮЩИЙ ПЕРЕЧЕНЬ ВАК.</w:t>
      </w:r>
      <w:r>
        <w:br/>
      </w:r>
      <w:r>
        <w:br/>
        <w:t>Редакция приглашает научных сотрудников, педагогов, соискателей и аспирантов к сотрудничеству, предлагает срочную публикацию статей в журнале, включенном в Перечень ВАК.</w:t>
      </w:r>
      <w:r>
        <w:br/>
      </w:r>
      <w:r>
        <w:br/>
        <w:t>Средний срок публикации статьи - 14 рабочих дней.</w:t>
      </w:r>
      <w:r>
        <w:br/>
      </w:r>
      <w:r>
        <w:br/>
        <w:t>В журнале «Вестник Алтайской академии экономики и права» публикуются статьи проблемного и научно-практического характера, научные обзоры по следующим научным направлениям:</w:t>
      </w:r>
    </w:p>
    <w:p w:rsidR="005825C3" w:rsidRDefault="005825C3" w:rsidP="005825C3">
      <w:pPr>
        <w:pStyle w:val="a4"/>
      </w:pPr>
      <w:r>
        <w:rPr>
          <w:rStyle w:val="a3"/>
        </w:rPr>
        <w:t>ЭКОНОМИЧЕСКИЕ НАУКИ:</w:t>
      </w:r>
    </w:p>
    <w:p w:rsidR="005825C3" w:rsidRDefault="005825C3" w:rsidP="005825C3">
      <w:pPr>
        <w:pStyle w:val="a4"/>
      </w:pPr>
      <w:r>
        <w:t>5.2.1. Экономическая теория (экономические науки),</w:t>
      </w:r>
      <w:r>
        <w:br/>
        <w:t xml:space="preserve">08.00.05 – Экономика и управление народным </w:t>
      </w:r>
      <w:proofErr w:type="spellStart"/>
      <w:r>
        <w:t>хозяйством</w:t>
      </w:r>
      <w:proofErr w:type="spellEnd"/>
      <w:r>
        <w:t xml:space="preserve"> (по отраслям и сферам деятельности) (экономические науки), </w:t>
      </w:r>
      <w:r>
        <w:br/>
        <w:t>5.2.4. Финансы (экономические науки) </w:t>
      </w:r>
      <w:r>
        <w:br/>
        <w:t xml:space="preserve">08.00.12 – </w:t>
      </w:r>
      <w:proofErr w:type="spellStart"/>
      <w:r>
        <w:t>Бухгалтерскии</w:t>
      </w:r>
      <w:proofErr w:type="spellEnd"/>
      <w:r>
        <w:t>̆ учет, статистика (экономические науки), </w:t>
      </w:r>
      <w:r>
        <w:br/>
        <w:t>08.00.13 – Математические и инструментальные методы экономики (экономические науки), </w:t>
      </w:r>
    </w:p>
    <w:p w:rsidR="005825C3" w:rsidRDefault="005825C3" w:rsidP="005825C3">
      <w:pPr>
        <w:pStyle w:val="a4"/>
      </w:pPr>
      <w:r>
        <w:rPr>
          <w:rStyle w:val="a3"/>
        </w:rPr>
        <w:t> ЮРИДИЧЕСКИЕ НАУКИ</w:t>
      </w:r>
    </w:p>
    <w:p w:rsidR="005825C3" w:rsidRDefault="005825C3" w:rsidP="005825C3">
      <w:pPr>
        <w:pStyle w:val="a4"/>
      </w:pPr>
      <w:r>
        <w:t>12.00.08 – Уголовное право и криминология; уголовн</w:t>
      </w:r>
      <w:proofErr w:type="gramStart"/>
      <w:r>
        <w:t>о-</w:t>
      </w:r>
      <w:proofErr w:type="gramEnd"/>
      <w:r>
        <w:t xml:space="preserve"> исполнительное право (юридические науки), </w:t>
      </w:r>
      <w:r>
        <w:br/>
        <w:t>12.00.12 – Криминалистика; судебно- экспертная деятельность; оперативно- розыскная деятельность (юридические науки) .</w:t>
      </w:r>
    </w:p>
    <w:p w:rsidR="005825C3" w:rsidRDefault="005825C3" w:rsidP="005825C3">
      <w:pPr>
        <w:pStyle w:val="a4"/>
      </w:pPr>
      <w:r>
        <w:t>Информация о включении журнала представлена на официальном сайте ВАК: </w:t>
      </w:r>
      <w:hyperlink r:id="rId5" w:tgtFrame="_blank" w:history="1">
        <w:r>
          <w:rPr>
            <w:rStyle w:val="a5"/>
          </w:rPr>
          <w:t>https://vak.minobrnauki.gov.ru/uploader/loader?type=19&amp;name=91107547002&amp;f=11305_</w:t>
        </w:r>
      </w:hyperlink>
      <w:r>
        <w:t>.</w:t>
      </w:r>
    </w:p>
    <w:p w:rsidR="005825C3" w:rsidRDefault="005825C3" w:rsidP="005825C3">
      <w:pPr>
        <w:pStyle w:val="a4"/>
      </w:pPr>
      <w:r>
        <w:t>Во вложении - ПРАВИЛА ДЛЯ АВТОРОВ журнала.</w:t>
      </w:r>
      <w:r>
        <w:br/>
      </w:r>
      <w:r>
        <w:br/>
        <w:t>ЖУРНАЛ  ИНДЕКСИРУЕТСЯ В СИСТЕМЕ РОССИЙСКОГО ИНДЕКСА НАУЧНОГО ЦИТИРОВАНИЯ РИНЦ</w:t>
      </w:r>
      <w:r>
        <w:br/>
      </w:r>
      <w:r>
        <w:br/>
        <w:t xml:space="preserve">Журнал «Вестник Алтайской академии экономики и права» </w:t>
      </w:r>
      <w:hyperlink r:id="rId6" w:tgtFrame="_blank" w:history="1">
        <w:r>
          <w:rPr>
            <w:rStyle w:val="a5"/>
          </w:rPr>
          <w:t>www.vaael.ru</w:t>
        </w:r>
      </w:hyperlink>
      <w:r>
        <w:br/>
        <w:t>Научный журнал основан в 1997 году.</w:t>
      </w:r>
      <w:r>
        <w:br/>
      </w:r>
      <w:r>
        <w:br/>
        <w:t>Журнал</w:t>
      </w:r>
      <w:r w:rsidRPr="005825C3">
        <w:rPr>
          <w:lang w:val="en-US"/>
        </w:rPr>
        <w:t xml:space="preserve"> </w:t>
      </w:r>
      <w:r>
        <w:t>зарегистрирован</w:t>
      </w:r>
      <w:r w:rsidRPr="005825C3">
        <w:rPr>
          <w:lang w:val="en-US"/>
        </w:rPr>
        <w:t xml:space="preserve"> </w:t>
      </w:r>
      <w:r>
        <w:t>в</w:t>
      </w:r>
      <w:r w:rsidRPr="005825C3">
        <w:rPr>
          <w:lang w:val="en-US"/>
        </w:rPr>
        <w:t xml:space="preserve"> Centre International de l'ISSN. Print ISSN </w:t>
      </w:r>
      <w:r w:rsidRPr="005825C3">
        <w:rPr>
          <w:rStyle w:val="wmi-callto"/>
          <w:lang w:val="en-US"/>
        </w:rPr>
        <w:t>1818-4057</w:t>
      </w:r>
      <w:r w:rsidRPr="005825C3">
        <w:rPr>
          <w:lang w:val="en-US"/>
        </w:rPr>
        <w:t xml:space="preserve">, online ISSN </w:t>
      </w:r>
      <w:r w:rsidRPr="005825C3">
        <w:rPr>
          <w:rStyle w:val="wmi-callto"/>
          <w:lang w:val="en-US"/>
        </w:rPr>
        <w:t>2226-3977</w:t>
      </w:r>
      <w:r w:rsidRPr="005825C3">
        <w:rPr>
          <w:lang w:val="en-US"/>
        </w:rPr>
        <w:t>.</w:t>
      </w:r>
      <w:r w:rsidRPr="005825C3">
        <w:rPr>
          <w:lang w:val="en-US"/>
        </w:rPr>
        <w:br/>
      </w:r>
      <w:r w:rsidRPr="005825C3">
        <w:rPr>
          <w:lang w:val="en-US"/>
        </w:rPr>
        <w:br/>
      </w:r>
      <w:r>
        <w:t>По данным Российской электронной библиотеки (НЭБ) журнал занимает ведущие места в рейтинге SCIENCE INDEX по тематике "Экономика, Экономические науки" и "Государство и право. Юридические науки".</w:t>
      </w:r>
      <w:r>
        <w:br/>
      </w:r>
      <w:r>
        <w:br/>
        <w:t xml:space="preserve">Правила для авторов - во вложении и на сайте </w:t>
      </w:r>
      <w:hyperlink r:id="rId7" w:tgtFrame="_blank" w:history="1">
        <w:r>
          <w:rPr>
            <w:rStyle w:val="a5"/>
          </w:rPr>
          <w:t>ttps://vaael.ru/ru/page/rules</w:t>
        </w:r>
      </w:hyperlink>
    </w:p>
    <w:p w:rsidR="005825C3" w:rsidRDefault="005825C3" w:rsidP="005825C3">
      <w:pPr>
        <w:pStyle w:val="a4"/>
      </w:pPr>
      <w:r>
        <w:lastRenderedPageBreak/>
        <w:t>Издание официально зарегистрировано в Федеральной службе по надзору в сфере связи, информационных технологий и массовых коммуникаций</w:t>
      </w:r>
      <w:proofErr w:type="gramStart"/>
      <w:r>
        <w:t xml:space="preserve"> .</w:t>
      </w:r>
      <w:proofErr w:type="gramEnd"/>
      <w:r>
        <w:br/>
        <w:t>Свидетельство о регистрации ПИ &amp;</w:t>
      </w:r>
      <w:proofErr w:type="spellStart"/>
      <w:r>
        <w:t>numero</w:t>
      </w:r>
      <w:proofErr w:type="spellEnd"/>
      <w:r>
        <w:t xml:space="preserve">; ФС </w:t>
      </w:r>
      <w:r>
        <w:rPr>
          <w:rStyle w:val="wmi-callto"/>
        </w:rPr>
        <w:t>77 - 45458</w:t>
      </w:r>
      <w:r>
        <w:t>.</w:t>
      </w:r>
      <w:r>
        <w:br/>
      </w:r>
      <w:r>
        <w:br/>
        <w:t>Благодаря возможностям современного издательства редакция журнала размещает статьи в свободном бесплатном доступе, что позволяет применить современные технологии популяризации Ваших исследований и значительно увеличить Ваш индекс научного цитирования.</w:t>
      </w:r>
      <w:r>
        <w:br/>
      </w:r>
      <w:r>
        <w:br/>
        <w:t>В течение 14 рабочих дней с момента направления материалов в редакцию авторы получают выходные данные статьи.</w:t>
      </w:r>
      <w:r>
        <w:br/>
      </w:r>
      <w:r>
        <w:br/>
        <w:t>Количество статей автора в одном номере журнала неограниченно.</w:t>
      </w:r>
      <w:r>
        <w:br/>
      </w:r>
      <w:r>
        <w:br/>
        <w:t>Номерам и статьям журнала присваивается цифровой идентификатор объекта DOI.</w:t>
      </w:r>
      <w:r>
        <w:br/>
      </w:r>
      <w:r>
        <w:br/>
        <w:t>Журнал представлен в НАУЧНОЙ ЭЛЕКТРОННОЙ БИБЛИОТЕКЕ (НЭБ) - головном исполнителе проекта по созданию Российского индекса научного цитирования (РИНЦ).</w:t>
      </w:r>
      <w:r>
        <w:br/>
      </w:r>
      <w:r>
        <w:br/>
        <w:t xml:space="preserve">Полные тексты статей, опубликованных в журнале, размещены на сайте издания </w:t>
      </w:r>
      <w:hyperlink r:id="rId8" w:tgtFrame="_blank" w:history="1">
        <w:r>
          <w:rPr>
            <w:rStyle w:val="a5"/>
          </w:rPr>
          <w:t>www.vaael.ru</w:t>
        </w:r>
      </w:hyperlink>
      <w:r>
        <w:br/>
      </w:r>
      <w:r>
        <w:br/>
        <w:t>Статьи в соответствии с правилами для авторов (правила для авторов - во вложении) могут быть представлены в редакцию двумя способами:</w:t>
      </w:r>
      <w:r>
        <w:br/>
      </w:r>
      <w:r>
        <w:br/>
        <w:t xml:space="preserve">- </w:t>
      </w:r>
      <w:r>
        <w:rPr>
          <w:rStyle w:val="a3"/>
        </w:rPr>
        <w:t>Через сервис «Личный портфель автора»</w:t>
      </w:r>
      <w:r>
        <w:t xml:space="preserve"> </w:t>
      </w:r>
      <w:hyperlink r:id="rId9" w:tgtFrame="_blank" w:history="1">
        <w:r>
          <w:rPr>
            <w:rStyle w:val="a5"/>
          </w:rPr>
          <w:t>https://lk.vaael.ru/login/signup</w:t>
        </w:r>
      </w:hyperlink>
      <w:r>
        <w:t xml:space="preserve"> . Взаимодействие с редакцией посредством «Личного портфеля автора» позволяет в режиме </w:t>
      </w:r>
      <w:proofErr w:type="spellStart"/>
      <w:r>
        <w:t>on-line</w:t>
      </w:r>
      <w:proofErr w:type="spellEnd"/>
      <w: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</w:t>
      </w:r>
      <w:r>
        <w:br/>
        <w:t xml:space="preserve">- </w:t>
      </w:r>
      <w:r>
        <w:rPr>
          <w:rStyle w:val="a3"/>
        </w:rPr>
        <w:t>По электронной почте:</w:t>
      </w:r>
      <w:r>
        <w:t xml:space="preserve"> экспертиза работ и сопроводительных документов в издательстве проходит после поступления документов в редакцию по электронной почте </w:t>
      </w:r>
      <w:hyperlink r:id="rId10" w:tgtFrame="_blank" w:history="1">
        <w:r>
          <w:rPr>
            <w:rStyle w:val="a5"/>
          </w:rPr>
          <w:t>edition@vaael.ru</w:t>
        </w:r>
      </w:hyperlink>
      <w:r>
        <w:br/>
      </w:r>
      <w:r>
        <w:br/>
      </w:r>
      <w:r>
        <w:rPr>
          <w:rStyle w:val="a3"/>
        </w:rPr>
        <w:t>Работы, поступившие в редакцию через сервис «Личный портфель автора», публикуются в первую очередь.</w:t>
      </w:r>
      <w:r>
        <w:br/>
      </w:r>
      <w:r>
        <w:br/>
        <w:t>Через «Личный портфель автора» или по электронной почте в редакцию направляются:</w:t>
      </w:r>
      <w:r>
        <w:br/>
        <w:t>- материалы статьи;</w:t>
      </w:r>
      <w:r>
        <w:br/>
        <w:t>- сканированная копия сопроводительного письма (см. вложенный файл);</w:t>
      </w:r>
      <w:r>
        <w:br/>
        <w:t>- копия документа, подтверждающего оплату издательских расходов.</w:t>
      </w:r>
      <w:r>
        <w:br/>
      </w:r>
      <w:r>
        <w:br/>
        <w:t xml:space="preserve">Электронный адрес редакции - </w:t>
      </w:r>
      <w:hyperlink r:id="rId11" w:tgtFrame="_blank" w:history="1">
        <w:r>
          <w:rPr>
            <w:rStyle w:val="a5"/>
          </w:rPr>
          <w:t>edition@vaael.ru</w:t>
        </w:r>
      </w:hyperlink>
      <w:r>
        <w:br/>
        <w:t>Контактный телефон редакции - 8(385)</w:t>
      </w:r>
      <w:r>
        <w:rPr>
          <w:rStyle w:val="wmi-callto"/>
        </w:rPr>
        <w:t>222-27-21</w:t>
      </w:r>
    </w:p>
    <w:p w:rsidR="005825C3" w:rsidRDefault="005825C3" w:rsidP="005825C3">
      <w:pPr>
        <w:pStyle w:val="a4"/>
      </w:pPr>
      <w:r>
        <w:t>---</w:t>
      </w:r>
      <w:r>
        <w:br/>
        <w:t>С Уважением,</w:t>
      </w:r>
      <w:r>
        <w:br/>
        <w:t xml:space="preserve">Департамент поддержки пользователей Издательской платформы RAE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Российской Академии Естествознания.</w:t>
      </w:r>
      <w:r>
        <w:br/>
      </w:r>
      <w:hyperlink r:id="rId12" w:tgtFrame="_blank" w:history="1">
        <w:r>
          <w:rPr>
            <w:rStyle w:val="a5"/>
          </w:rPr>
          <w:t>esrae@rae.ru</w:t>
        </w:r>
      </w:hyperlink>
    </w:p>
    <w:p w:rsidR="004C03A9" w:rsidRPr="005825C3" w:rsidRDefault="005825C3" w:rsidP="005825C3">
      <w:bookmarkStart w:id="0" w:name="_GoBack"/>
      <w:bookmarkEnd w:id="0"/>
    </w:p>
    <w:sectPr w:rsidR="004C03A9" w:rsidRPr="005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C3"/>
    <w:rsid w:val="00215E52"/>
    <w:rsid w:val="005825C3"/>
    <w:rsid w:val="008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5C3"/>
    <w:rPr>
      <w:b/>
      <w:bCs/>
    </w:rPr>
  </w:style>
  <w:style w:type="paragraph" w:styleId="a4">
    <w:name w:val="Normal (Web)"/>
    <w:basedOn w:val="a"/>
    <w:uiPriority w:val="99"/>
    <w:semiHidden/>
    <w:unhideWhenUsed/>
    <w:rsid w:val="005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25C3"/>
    <w:rPr>
      <w:color w:val="0000FF"/>
      <w:u w:val="single"/>
    </w:rPr>
  </w:style>
  <w:style w:type="character" w:customStyle="1" w:styleId="wmi-callto">
    <w:name w:val="wmi-callto"/>
    <w:basedOn w:val="a0"/>
    <w:rsid w:val="0058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5C3"/>
    <w:rPr>
      <w:b/>
      <w:bCs/>
    </w:rPr>
  </w:style>
  <w:style w:type="paragraph" w:styleId="a4">
    <w:name w:val="Normal (Web)"/>
    <w:basedOn w:val="a"/>
    <w:uiPriority w:val="99"/>
    <w:semiHidden/>
    <w:unhideWhenUsed/>
    <w:rsid w:val="005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25C3"/>
    <w:rPr>
      <w:color w:val="0000FF"/>
      <w:u w:val="single"/>
    </w:rPr>
  </w:style>
  <w:style w:type="character" w:customStyle="1" w:styleId="wmi-callto">
    <w:name w:val="wmi-callto"/>
    <w:basedOn w:val="a0"/>
    <w:rsid w:val="005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-stats.i.bizml.ru/sl/MTk5NTU2OQ==/67ae7a26bdbfba80619880ff31383a3fs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er-stats.i.bizml.ru/sl/MTk5NTU2OA==/67ae7a26bdbfba80619880ff31383a3fs1" TargetMode="External"/><Relationship Id="rId12" Type="http://schemas.openxmlformats.org/officeDocument/2006/relationships/hyperlink" Target="mailto:esrae@ra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er-stats.i.bizml.ru/sl/MTk5NTU2Nw==/67ae7a26bdbfba80619880ff31383a3fs1" TargetMode="External"/><Relationship Id="rId11" Type="http://schemas.openxmlformats.org/officeDocument/2006/relationships/hyperlink" Target="mailto:edition@vaael.ru" TargetMode="External"/><Relationship Id="rId5" Type="http://schemas.openxmlformats.org/officeDocument/2006/relationships/hyperlink" Target="http://mailer-stats.i.bizml.ru/sl/MTk5NTU2Ng==/67ae7a26bdbfba80619880ff31383a3fs1" TargetMode="External"/><Relationship Id="rId10" Type="http://schemas.openxmlformats.org/officeDocument/2006/relationships/hyperlink" Target="mailto:edition@vaa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er-stats.i.bizml.ru/sl/MTk5NTU3MA==/67ae7a26bdbfba80619880ff31383a3fs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2022-05-13T10:47:00Z</dcterms:created>
  <dcterms:modified xsi:type="dcterms:W3CDTF">2022-05-13T10:52:00Z</dcterms:modified>
</cp:coreProperties>
</file>