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607AF3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11</w:t>
      </w:r>
      <w:r w:rsidR="00544397">
        <w:rPr>
          <w:b/>
          <w:spacing w:val="-6"/>
          <w:sz w:val="48"/>
          <w:szCs w:val="48"/>
        </w:rPr>
        <w:t xml:space="preserve"> </w:t>
      </w:r>
      <w:r w:rsidR="007F67DA">
        <w:rPr>
          <w:b/>
          <w:spacing w:val="-6"/>
          <w:sz w:val="48"/>
          <w:szCs w:val="48"/>
        </w:rPr>
        <w:t>сентябр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607AF3" w:rsidP="00C5560D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607AF3"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</w:t>
      </w:r>
      <w:r w:rsidR="007F67DA">
        <w:rPr>
          <w:spacing w:val="-6"/>
          <w:sz w:val="36"/>
          <w:szCs w:val="40"/>
        </w:rPr>
        <w:t xml:space="preserve">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607AF3" w:rsidRPr="00607AF3">
        <w:rPr>
          <w:b/>
          <w:spacing w:val="-6"/>
          <w:sz w:val="56"/>
          <w:szCs w:val="56"/>
        </w:rPr>
        <w:t>Модели определения оптимальных маршрутов для перевозок твердых коммунальных отходов и распределения их объемов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0842" w:rsidRDefault="00607AF3" w:rsidP="006B7326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4204AF" w:rsidRPr="004204AF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ф</w:t>
      </w:r>
      <w:r w:rsidR="004A0E0E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-</w:t>
      </w:r>
      <w:bookmarkStart w:id="0" w:name="_GoBack"/>
      <w:bookmarkEnd w:id="0"/>
      <w:r>
        <w:rPr>
          <w:b/>
          <w:bCs/>
          <w:kern w:val="36"/>
          <w:sz w:val="36"/>
          <w:szCs w:val="36"/>
        </w:rPr>
        <w:t>м.н.</w:t>
      </w:r>
      <w:r w:rsidR="007F67DA">
        <w:rPr>
          <w:b/>
          <w:bCs/>
          <w:kern w:val="36"/>
          <w:sz w:val="36"/>
          <w:szCs w:val="36"/>
        </w:rPr>
        <w:t xml:space="preserve">, </w:t>
      </w:r>
      <w:r>
        <w:rPr>
          <w:b/>
          <w:bCs/>
          <w:kern w:val="36"/>
          <w:sz w:val="36"/>
          <w:szCs w:val="36"/>
        </w:rPr>
        <w:t>ст</w:t>
      </w:r>
      <w:r w:rsidR="007F67DA">
        <w:rPr>
          <w:b/>
          <w:bCs/>
          <w:kern w:val="36"/>
          <w:sz w:val="36"/>
          <w:szCs w:val="36"/>
        </w:rPr>
        <w:t>.н.с.</w:t>
      </w:r>
      <w:r w:rsidR="004204AF" w:rsidRPr="004204AF">
        <w:rPr>
          <w:b/>
          <w:bCs/>
          <w:kern w:val="36"/>
          <w:sz w:val="36"/>
          <w:szCs w:val="36"/>
        </w:rPr>
        <w:t xml:space="preserve"> </w:t>
      </w:r>
      <w:r w:rsidR="007F67DA" w:rsidRPr="007F67DA">
        <w:rPr>
          <w:b/>
          <w:bCs/>
          <w:kern w:val="36"/>
          <w:sz w:val="36"/>
          <w:szCs w:val="36"/>
        </w:rPr>
        <w:t>лаборатории математического моделирования функционально-пространственного развития городов</w:t>
      </w:r>
    </w:p>
    <w:p w:rsidR="00C850B3" w:rsidRPr="007F67DA" w:rsidRDefault="00607AF3" w:rsidP="00164B87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Андреев</w:t>
      </w:r>
      <w:r w:rsidR="007F67DA" w:rsidRPr="007F67DA">
        <w:rPr>
          <w:b/>
          <w:spacing w:val="-6"/>
          <w:sz w:val="96"/>
          <w:szCs w:val="72"/>
        </w:rPr>
        <w:t xml:space="preserve"> </w:t>
      </w:r>
    </w:p>
    <w:p w:rsidR="004204AF" w:rsidRPr="007F67DA" w:rsidRDefault="00607AF3" w:rsidP="00C65326">
      <w:pPr>
        <w:jc w:val="center"/>
        <w:rPr>
          <w:b/>
          <w:spacing w:val="-6"/>
          <w:sz w:val="72"/>
          <w:szCs w:val="72"/>
        </w:rPr>
      </w:pPr>
      <w:r w:rsidRPr="00607AF3">
        <w:rPr>
          <w:b/>
          <w:spacing w:val="-6"/>
          <w:sz w:val="72"/>
          <w:szCs w:val="72"/>
        </w:rPr>
        <w:t>Валентин Андреевич</w:t>
      </w:r>
      <w:r w:rsidR="007F67DA" w:rsidRPr="007F67DA">
        <w:rPr>
          <w:b/>
          <w:spacing w:val="-6"/>
          <w:sz w:val="72"/>
          <w:szCs w:val="72"/>
        </w:rPr>
        <w:t xml:space="preserve"> </w:t>
      </w:r>
    </w:p>
    <w:p w:rsidR="006B7326" w:rsidRPr="00B5365E" w:rsidRDefault="006B7326">
      <w:pPr>
        <w:ind w:firstLine="142"/>
        <w:jc w:val="right"/>
        <w:rPr>
          <w:b/>
          <w:bCs/>
          <w:kern w:val="36"/>
          <w:sz w:val="10"/>
          <w:szCs w:val="16"/>
        </w:rPr>
      </w:pPr>
    </w:p>
    <w:p w:rsidR="002179B4" w:rsidRDefault="002179B4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 семинара:</w:t>
      </w:r>
    </w:p>
    <w:p w:rsidR="002179B4" w:rsidRPr="002179B4" w:rsidRDefault="002179B4" w:rsidP="00B5365E">
      <w:pPr>
        <w:jc w:val="center"/>
        <w:rPr>
          <w:bCs/>
          <w:i/>
          <w:kern w:val="36"/>
          <w:sz w:val="12"/>
          <w:szCs w:val="16"/>
        </w:rPr>
      </w:pPr>
    </w:p>
    <w:p w:rsidR="002179B4" w:rsidRPr="002179B4" w:rsidRDefault="002179B4" w:rsidP="002179B4">
      <w:pPr>
        <w:pStyle w:val="a6"/>
        <w:numPr>
          <w:ilvl w:val="0"/>
          <w:numId w:val="26"/>
        </w:numPr>
        <w:spacing w:after="200"/>
        <w:ind w:left="714" w:right="851" w:hanging="357"/>
        <w:jc w:val="left"/>
        <w:rPr>
          <w:sz w:val="36"/>
        </w:rPr>
      </w:pPr>
      <w:r w:rsidRPr="002179B4">
        <w:rPr>
          <w:sz w:val="36"/>
        </w:rPr>
        <w:t>Возможности использования модели для решения прикладных задач.</w:t>
      </w:r>
    </w:p>
    <w:p w:rsidR="002179B4" w:rsidRPr="002179B4" w:rsidRDefault="002179B4" w:rsidP="002179B4">
      <w:pPr>
        <w:pStyle w:val="a6"/>
        <w:numPr>
          <w:ilvl w:val="0"/>
          <w:numId w:val="26"/>
        </w:numPr>
        <w:spacing w:after="200"/>
        <w:ind w:left="714" w:right="851" w:hanging="357"/>
        <w:jc w:val="left"/>
        <w:rPr>
          <w:sz w:val="36"/>
        </w:rPr>
      </w:pPr>
      <w:r w:rsidRPr="002179B4">
        <w:rPr>
          <w:sz w:val="36"/>
        </w:rPr>
        <w:t>Источники информации для актуализации базы данных.</w:t>
      </w:r>
    </w:p>
    <w:p w:rsidR="002179B4" w:rsidRPr="002179B4" w:rsidRDefault="002179B4" w:rsidP="002179B4">
      <w:pPr>
        <w:pStyle w:val="a6"/>
        <w:numPr>
          <w:ilvl w:val="0"/>
          <w:numId w:val="26"/>
        </w:numPr>
        <w:spacing w:after="200"/>
        <w:ind w:left="714" w:right="851" w:hanging="357"/>
        <w:jc w:val="left"/>
        <w:rPr>
          <w:sz w:val="36"/>
        </w:rPr>
      </w:pPr>
      <w:r w:rsidRPr="002179B4">
        <w:rPr>
          <w:sz w:val="36"/>
        </w:rPr>
        <w:t xml:space="preserve">Варианты развития модели. 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94" w:rsidRDefault="009A7C94" w:rsidP="00B5365E">
      <w:r>
        <w:separator/>
      </w:r>
    </w:p>
  </w:endnote>
  <w:endnote w:type="continuationSeparator" w:id="0">
    <w:p w:rsidR="009A7C94" w:rsidRDefault="009A7C94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94" w:rsidRDefault="009A7C94" w:rsidP="00B5365E">
      <w:r>
        <w:separator/>
      </w:r>
    </w:p>
  </w:footnote>
  <w:footnote w:type="continuationSeparator" w:id="0">
    <w:p w:rsidR="009A7C94" w:rsidRDefault="009A7C94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9"/>
  </w:num>
  <w:num w:numId="13">
    <w:abstractNumId w:val="3"/>
  </w:num>
  <w:num w:numId="14">
    <w:abstractNumId w:val="23"/>
  </w:num>
  <w:num w:numId="15">
    <w:abstractNumId w:val="9"/>
  </w:num>
  <w:num w:numId="16">
    <w:abstractNumId w:val="5"/>
  </w:num>
  <w:num w:numId="17">
    <w:abstractNumId w:val="15"/>
  </w:num>
  <w:num w:numId="18">
    <w:abstractNumId w:val="8"/>
  </w:num>
  <w:num w:numId="19">
    <w:abstractNumId w:val="22"/>
  </w:num>
  <w:num w:numId="20">
    <w:abstractNumId w:val="13"/>
  </w:num>
  <w:num w:numId="21">
    <w:abstractNumId w:val="10"/>
  </w:num>
  <w:num w:numId="22">
    <w:abstractNumId w:val="14"/>
  </w:num>
  <w:num w:numId="23">
    <w:abstractNumId w:val="24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6021BC"/>
    <w:rsid w:val="00606002"/>
    <w:rsid w:val="00607AF3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06C8-EC79-4582-9C5C-8F832EF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2023-08-18T07:38:00Z</cp:lastPrinted>
  <dcterms:created xsi:type="dcterms:W3CDTF">2023-08-28T07:22:00Z</dcterms:created>
  <dcterms:modified xsi:type="dcterms:W3CDTF">2023-08-28T07:27:00Z</dcterms:modified>
</cp:coreProperties>
</file>