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770FB0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13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мая</w:t>
      </w:r>
      <w:bookmarkStart w:id="0" w:name="_GoBack"/>
      <w:bookmarkEnd w:id="0"/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CA5BA6" w:rsidRPr="00CA5BA6">
        <w:rPr>
          <w:b/>
          <w:spacing w:val="-6"/>
          <w:sz w:val="44"/>
          <w:szCs w:val="54"/>
        </w:rPr>
        <w:t>Региональная инновационная инфраструктура: как меняется выбор руководителей инновационных компаний в зависимости от региона?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77528E" w:rsidRDefault="001F42E0" w:rsidP="00565C9F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н.с.</w:t>
      </w:r>
      <w:r w:rsidR="006C0A93"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="0077528E">
        <w:rPr>
          <w:b/>
          <w:bCs/>
          <w:kern w:val="36"/>
          <w:sz w:val="36"/>
          <w:szCs w:val="36"/>
        </w:rPr>
        <w:t>комплексного исследования</w:t>
      </w:r>
    </w:p>
    <w:p w:rsidR="00565C9F" w:rsidRDefault="0077528E" w:rsidP="00565C9F">
      <w:pPr>
        <w:jc w:val="center"/>
        <w:rPr>
          <w:b/>
          <w:bCs/>
          <w:kern w:val="36"/>
          <w:sz w:val="36"/>
          <w:szCs w:val="36"/>
        </w:rPr>
      </w:pPr>
      <w:r w:rsidRPr="0077528E">
        <w:rPr>
          <w:b/>
          <w:bCs/>
          <w:kern w:val="36"/>
          <w:sz w:val="36"/>
          <w:szCs w:val="36"/>
        </w:rPr>
        <w:t>пространственного развития регионов</w:t>
      </w:r>
    </w:p>
    <w:p w:rsidR="00081118" w:rsidRPr="00081118" w:rsidRDefault="00081118" w:rsidP="00117819">
      <w:pPr>
        <w:jc w:val="center"/>
        <w:rPr>
          <w:b/>
          <w:spacing w:val="-6"/>
          <w:sz w:val="10"/>
          <w:szCs w:val="16"/>
        </w:rPr>
      </w:pP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77528E" w:rsidRDefault="0077528E" w:rsidP="00AB5D80">
      <w:pPr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Смирнова</w:t>
      </w:r>
    </w:p>
    <w:p w:rsidR="00AB5D80" w:rsidRDefault="0077528E" w:rsidP="00AB5D80">
      <w:pPr>
        <w:contextualSpacing/>
        <w:jc w:val="center"/>
        <w:rPr>
          <w:b/>
          <w:spacing w:val="-6"/>
          <w:sz w:val="70"/>
          <w:szCs w:val="70"/>
        </w:rPr>
      </w:pPr>
      <w:r w:rsidRPr="0077528E">
        <w:rPr>
          <w:b/>
          <w:spacing w:val="-6"/>
          <w:sz w:val="70"/>
          <w:szCs w:val="70"/>
        </w:rPr>
        <w:t>Екатерина Александровна</w:t>
      </w:r>
    </w:p>
    <w:p w:rsidR="0077528E" w:rsidRPr="00AB5D80" w:rsidRDefault="0077528E" w:rsidP="00AB5D80">
      <w:pPr>
        <w:contextualSpacing/>
        <w:jc w:val="center"/>
        <w:rPr>
          <w:b/>
          <w:spacing w:val="-6"/>
          <w:sz w:val="16"/>
          <w:szCs w:val="16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77528E" w:rsidRPr="0077528E" w:rsidRDefault="0077528E" w:rsidP="0077528E">
      <w:pPr>
        <w:pStyle w:val="a6"/>
        <w:numPr>
          <w:ilvl w:val="0"/>
          <w:numId w:val="41"/>
        </w:numPr>
        <w:spacing w:after="160" w:line="276" w:lineRule="auto"/>
        <w:rPr>
          <w:kern w:val="2"/>
          <w:sz w:val="36"/>
          <w:szCs w:val="22"/>
          <w14:ligatures w14:val="standardContextual"/>
        </w:rPr>
      </w:pPr>
      <w:r w:rsidRPr="0077528E">
        <w:rPr>
          <w:kern w:val="2"/>
          <w:sz w:val="36"/>
          <w:szCs w:val="22"/>
          <w14:ligatures w14:val="standardContextual"/>
        </w:rPr>
        <w:t>Обзор региональной инновационной инфраструктуры: технопарки, инновационные кластеры и особые экономические зоны</w:t>
      </w:r>
    </w:p>
    <w:p w:rsidR="0077528E" w:rsidRPr="0077528E" w:rsidRDefault="0077528E" w:rsidP="0077528E">
      <w:pPr>
        <w:pStyle w:val="a6"/>
        <w:numPr>
          <w:ilvl w:val="0"/>
          <w:numId w:val="41"/>
        </w:numPr>
        <w:spacing w:after="160" w:line="276" w:lineRule="auto"/>
        <w:rPr>
          <w:kern w:val="2"/>
          <w:sz w:val="36"/>
          <w:szCs w:val="22"/>
          <w14:ligatures w14:val="standardContextual"/>
        </w:rPr>
      </w:pPr>
      <w:r w:rsidRPr="0077528E">
        <w:rPr>
          <w:kern w:val="2"/>
          <w:sz w:val="36"/>
          <w:szCs w:val="22"/>
          <w14:ligatures w14:val="standardContextual"/>
        </w:rPr>
        <w:t>Характеристики, имеющие высокое значение для руководителей компаний, при выборе площадки размещения бизнеса</w:t>
      </w:r>
    </w:p>
    <w:p w:rsidR="0077528E" w:rsidRPr="0077528E" w:rsidRDefault="0077528E" w:rsidP="0077528E">
      <w:pPr>
        <w:pStyle w:val="a6"/>
        <w:numPr>
          <w:ilvl w:val="0"/>
          <w:numId w:val="41"/>
        </w:numPr>
        <w:spacing w:after="160" w:line="276" w:lineRule="auto"/>
        <w:rPr>
          <w:kern w:val="2"/>
          <w:sz w:val="36"/>
          <w:szCs w:val="22"/>
          <w14:ligatures w14:val="standardContextual"/>
        </w:rPr>
      </w:pPr>
      <w:r w:rsidRPr="0077528E">
        <w:rPr>
          <w:kern w:val="2"/>
          <w:sz w:val="36"/>
          <w:szCs w:val="22"/>
          <w14:ligatures w14:val="standardContextual"/>
        </w:rPr>
        <w:t>Региональные различия в выборе компаний между площадками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CD" w:rsidRDefault="002D51CD" w:rsidP="00B5365E">
      <w:r>
        <w:separator/>
      </w:r>
    </w:p>
  </w:endnote>
  <w:endnote w:type="continuationSeparator" w:id="0">
    <w:p w:rsidR="002D51CD" w:rsidRDefault="002D51CD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CD" w:rsidRDefault="002D51CD" w:rsidP="00B5365E">
      <w:r>
        <w:separator/>
      </w:r>
    </w:p>
  </w:footnote>
  <w:footnote w:type="continuationSeparator" w:id="0">
    <w:p w:rsidR="002D51CD" w:rsidRDefault="002D51CD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"/>
  </w:num>
  <w:num w:numId="4">
    <w:abstractNumId w:val="26"/>
  </w:num>
  <w:num w:numId="5">
    <w:abstractNumId w:val="2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8"/>
  </w:num>
  <w:num w:numId="13">
    <w:abstractNumId w:val="3"/>
  </w:num>
  <w:num w:numId="14">
    <w:abstractNumId w:val="36"/>
  </w:num>
  <w:num w:numId="15">
    <w:abstractNumId w:val="12"/>
  </w:num>
  <w:num w:numId="16">
    <w:abstractNumId w:val="6"/>
  </w:num>
  <w:num w:numId="17">
    <w:abstractNumId w:val="24"/>
  </w:num>
  <w:num w:numId="18">
    <w:abstractNumId w:val="11"/>
  </w:num>
  <w:num w:numId="19">
    <w:abstractNumId w:val="34"/>
  </w:num>
  <w:num w:numId="20">
    <w:abstractNumId w:val="22"/>
  </w:num>
  <w:num w:numId="21">
    <w:abstractNumId w:val="15"/>
  </w:num>
  <w:num w:numId="22">
    <w:abstractNumId w:val="23"/>
  </w:num>
  <w:num w:numId="23">
    <w:abstractNumId w:val="37"/>
  </w:num>
  <w:num w:numId="24">
    <w:abstractNumId w:val="25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7"/>
  </w:num>
  <w:num w:numId="30">
    <w:abstractNumId w:val="1"/>
  </w:num>
  <w:num w:numId="31">
    <w:abstractNumId w:val="30"/>
  </w:num>
  <w:num w:numId="32">
    <w:abstractNumId w:val="14"/>
  </w:num>
  <w:num w:numId="33">
    <w:abstractNumId w:val="35"/>
  </w:num>
  <w:num w:numId="34">
    <w:abstractNumId w:val="9"/>
  </w:num>
  <w:num w:numId="35">
    <w:abstractNumId w:val="16"/>
  </w:num>
  <w:num w:numId="36">
    <w:abstractNumId w:val="13"/>
  </w:num>
  <w:num w:numId="37">
    <w:abstractNumId w:val="33"/>
  </w:num>
  <w:num w:numId="38">
    <w:abstractNumId w:val="32"/>
  </w:num>
  <w:num w:numId="39">
    <w:abstractNumId w:val="5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55EC-0F41-48AF-B507-DB4C4B6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2024-03-26T13:08:00Z</cp:lastPrinted>
  <dcterms:created xsi:type="dcterms:W3CDTF">2024-04-05T14:32:00Z</dcterms:created>
  <dcterms:modified xsi:type="dcterms:W3CDTF">2024-04-22T11:00:00Z</dcterms:modified>
</cp:coreProperties>
</file>