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2B91" w14:textId="77777777" w:rsidR="00F55CA4" w:rsidRPr="00CD724E" w:rsidRDefault="00F55CA4" w:rsidP="00F55CA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Отчет</w:t>
      </w:r>
    </w:p>
    <w:p w14:paraId="6B7D4160" w14:textId="77777777" w:rsidR="00F55CA4" w:rsidRDefault="00F55CA4" w:rsidP="00F55CA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проведении IV Международной научно-практической конференции</w:t>
      </w:r>
    </w:p>
    <w:p w14:paraId="3F41E8B3" w14:textId="77777777" w:rsidR="00F55CA4" w:rsidRPr="00CD724E" w:rsidRDefault="00F55CA4" w:rsidP="00F55CA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E88F95C" w14:textId="77777777" w:rsidR="00F55CA4" w:rsidRDefault="00F55CA4" w:rsidP="00F55C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«Развитие теории и механизмов повышения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устойчивости, инновационности и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конкурентоспособности пространственного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развития экономики регионов» (SICSEDR)</w:t>
      </w:r>
    </w:p>
    <w:p w14:paraId="47D33290" w14:textId="77777777" w:rsidR="00F55CA4" w:rsidRPr="00CD724E" w:rsidRDefault="00F55CA4" w:rsidP="00F55C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0C47869F" w14:textId="77777777" w:rsidR="00F55CA4" w:rsidRPr="00CD724E" w:rsidRDefault="00F55CA4" w:rsidP="00F55C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(Конференция посвящалась 50-летию ИПРЭ РАН)</w:t>
      </w:r>
    </w:p>
    <w:p w14:paraId="2F04401A" w14:textId="77777777" w:rsidR="00F55CA4" w:rsidRDefault="00F55CA4" w:rsidP="00F55C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Санкт-Петербург, 5-9 июня 2025 г.</w:t>
      </w:r>
    </w:p>
    <w:p w14:paraId="511C0414" w14:textId="77777777" w:rsidR="00F55CA4" w:rsidRDefault="00F55CA4" w:rsidP="00F55CA4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3AD55CEA" w14:textId="77777777" w:rsidR="00F55CA4" w:rsidRPr="00CD724E" w:rsidRDefault="00F55CA4" w:rsidP="00F55C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Организатор:</w:t>
      </w:r>
    </w:p>
    <w:p w14:paraId="265A5B32" w14:textId="77777777" w:rsidR="00F55CA4" w:rsidRPr="00CD724E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ФГБУН Институт проблем региональной экономики РАН (ИПРЭ РАН),</w:t>
      </w:r>
    </w:p>
    <w:p w14:paraId="73694D00" w14:textId="77777777" w:rsidR="00F55CA4" w:rsidRPr="00CD724E" w:rsidRDefault="00F55CA4" w:rsidP="00F55C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Соорганизаторы:</w:t>
      </w:r>
    </w:p>
    <w:p w14:paraId="29BBEFEA" w14:textId="77777777" w:rsidR="00F55CA4" w:rsidRPr="00CD724E" w:rsidRDefault="00F55CA4" w:rsidP="00F55CA4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Санкт-Петербургское отделение РАН</w:t>
      </w:r>
    </w:p>
    <w:p w14:paraId="29EFA1AD" w14:textId="77777777" w:rsidR="00F55CA4" w:rsidRPr="00CD724E" w:rsidRDefault="00F55CA4" w:rsidP="00F55CA4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общественных наук РАН</w:t>
      </w:r>
    </w:p>
    <w:p w14:paraId="691A3021" w14:textId="77777777" w:rsidR="00F55CA4" w:rsidRPr="00CD724E" w:rsidRDefault="00F55CA4" w:rsidP="00F55CA4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ГНУ «Институт экономики Национальной академии наук Беларуси»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(ИЭ НАНБ)</w:t>
      </w:r>
    </w:p>
    <w:p w14:paraId="2CB54A5D" w14:textId="77777777" w:rsidR="00F55CA4" w:rsidRPr="00CD724E" w:rsidRDefault="00F55CA4" w:rsidP="00F55CA4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Витебский государственный технологический университет</w:t>
      </w:r>
      <w:r w:rsidRPr="00CD7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Республики Беларусь (ВГТУ)</w:t>
      </w:r>
    </w:p>
    <w:p w14:paraId="41F2AC99" w14:textId="77777777" w:rsidR="00F55CA4" w:rsidRPr="00CD724E" w:rsidRDefault="00F55CA4" w:rsidP="00F55CA4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5D4491E" w14:textId="77777777" w:rsidR="00F55CA4" w:rsidRPr="00CD724E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Конференция ставила целью проведение широкой дискуссии о поисках путей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повышения устойчивости региональных социально-экономических систем в контексте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пространственного развития в условиях высокой турбулентности внешней среды,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выявления тенденций развития экономики российских регионов при решении задач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технологической модернизации и цифровизации.</w:t>
      </w:r>
    </w:p>
    <w:p w14:paraId="0C05CE15" w14:textId="77777777" w:rsidR="00F55CA4" w:rsidRPr="00CD724E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конференции обсуждены следующие вопросы:</w:t>
      </w:r>
    </w:p>
    <w:p w14:paraId="55BFA85C" w14:textId="77777777" w:rsidR="00F55CA4" w:rsidRPr="00292DF8" w:rsidRDefault="00F55CA4" w:rsidP="00F55CA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стратегические приоритеты и проекты пространственного развития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экономики регионов в условиях геополитических и геоэкономических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изменений;</w:t>
      </w:r>
    </w:p>
    <w:p w14:paraId="34AABC1F" w14:textId="77777777" w:rsidR="00F55CA4" w:rsidRPr="00292DF8" w:rsidRDefault="00F55CA4" w:rsidP="00F55CA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условий формирования и динамики наукоёмкой экономики,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её роли в структурно-функциональной конфигурации научно-инновационного пространства;</w:t>
      </w:r>
    </w:p>
    <w:p w14:paraId="14FFBDEB" w14:textId="77777777" w:rsidR="00F55CA4" w:rsidRPr="00292DF8" w:rsidRDefault="00F55CA4" w:rsidP="00F55CA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интеллектуального капитала в формировании инновационного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потенциала региона;</w:t>
      </w:r>
    </w:p>
    <w:p w14:paraId="32258CE1" w14:textId="77777777" w:rsidR="00F55CA4" w:rsidRPr="00292DF8" w:rsidRDefault="00F55CA4" w:rsidP="00F55CA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программно-инвестиционная поддержка научно-технологических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инновационных проектов региона;</w:t>
      </w:r>
    </w:p>
    <w:p w14:paraId="659A6987" w14:textId="77777777" w:rsidR="00F55CA4" w:rsidRPr="00292DF8" w:rsidRDefault="00F55CA4" w:rsidP="00F55CA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подходы и алгоритмы анализа пространственного развития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выявления причинно-следственных связей конкурентной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привлекательности регионов и устойчивости их развития;</w:t>
      </w:r>
    </w:p>
    <w:p w14:paraId="6FCF5F6B" w14:textId="77777777" w:rsidR="00F55CA4" w:rsidRPr="00292DF8" w:rsidRDefault="00F55CA4" w:rsidP="00F55CA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целеполагание и мониторинг повышения устойчивости, инновационности,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конкурентоспособности регионов как инструмента стратегического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в условиях случайных и преднамеренных вызовов и рисков;</w:t>
      </w:r>
    </w:p>
    <w:p w14:paraId="018C83FC" w14:textId="77777777" w:rsidR="00F55CA4" w:rsidRPr="00292DF8" w:rsidRDefault="00F55CA4" w:rsidP="00F55CA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проблемы территориального планирования и прогнозирования регионов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образований;</w:t>
      </w:r>
    </w:p>
    <w:p w14:paraId="06B0149F" w14:textId="77777777" w:rsidR="00F55CA4" w:rsidRPr="00292DF8" w:rsidRDefault="00F55CA4" w:rsidP="00F55CA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городских агломераций как фактор экономического развития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территорий;</w:t>
      </w:r>
    </w:p>
    <w:p w14:paraId="2C13C279" w14:textId="77777777" w:rsidR="00F55CA4" w:rsidRPr="00292DF8" w:rsidRDefault="00F55CA4" w:rsidP="00F55CA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муниципальных образований в пространственном развитии регионов;</w:t>
      </w:r>
    </w:p>
    <w:p w14:paraId="0D186F78" w14:textId="77777777" w:rsidR="00F55CA4" w:rsidRPr="00292DF8" w:rsidRDefault="00F55CA4" w:rsidP="00F55CA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цифровизация государственного и муниципального управления.</w:t>
      </w:r>
    </w:p>
    <w:p w14:paraId="7D78FFB5" w14:textId="77777777" w:rsidR="00F55CA4" w:rsidRPr="00CD724E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5F6B249" w14:textId="77777777" w:rsidR="00F55CA4" w:rsidRPr="00CD724E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рамках работы конференции были организованы </w:t>
      </w: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пленарное заседание, работа секций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молодежного круглого стола и стратегической сессии.</w:t>
      </w:r>
    </w:p>
    <w:p w14:paraId="04226F6B" w14:textId="77777777" w:rsidR="00F55CA4" w:rsidRPr="00CD724E" w:rsidRDefault="00F55CA4" w:rsidP="00F55C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Секции Конференции:</w:t>
      </w:r>
    </w:p>
    <w:p w14:paraId="381907A1" w14:textId="77777777" w:rsidR="00F55CA4" w:rsidRPr="00CD724E" w:rsidRDefault="00F55CA4" w:rsidP="00F55C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Секция 1. Научно-технологическое развитие и инновации в национальном экономическом пространстве </w:t>
      </w:r>
    </w:p>
    <w:p w14:paraId="33468853" w14:textId="77777777" w:rsidR="00F55CA4" w:rsidRPr="00CD724E" w:rsidRDefault="00F55CA4" w:rsidP="00F55C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Секция 2. Стратегические приоритеты пространственного развития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регионов и муниципальных образований</w:t>
      </w:r>
    </w:p>
    <w:p w14:paraId="33E8B404" w14:textId="77777777" w:rsidR="00F55CA4" w:rsidRPr="00CD724E" w:rsidRDefault="00F55CA4" w:rsidP="00F55C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Секция 3 для молодых ученых. Проблемы пространственной экономики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через призму исследований молодых ученых.</w:t>
      </w:r>
    </w:p>
    <w:p w14:paraId="014ECB75" w14:textId="77777777" w:rsidR="00F55CA4" w:rsidRPr="00CD724E" w:rsidRDefault="00F55CA4" w:rsidP="00F55C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Молодежный круглый стол «Проблемы и перспективы развития сельских территорий России»</w:t>
      </w:r>
    </w:p>
    <w:p w14:paraId="46DFFE5A" w14:textId="77777777" w:rsidR="00F55CA4" w:rsidRPr="00CD724E" w:rsidRDefault="00F55CA4" w:rsidP="00F55C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Стратегическая сессия «Муниципальный вектор развития городских агломераций»</w:t>
      </w:r>
    </w:p>
    <w:p w14:paraId="1A2D9B0A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62A1937D" w14:textId="77777777" w:rsidR="00F55CA4" w:rsidRDefault="00F55CA4" w:rsidP="00F55C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Организационный комитет Конференции:</w:t>
      </w:r>
    </w:p>
    <w:p w14:paraId="6BA41FD6" w14:textId="77777777" w:rsidR="00F55CA4" w:rsidRPr="00CD724E" w:rsidRDefault="00F55CA4" w:rsidP="00F55CA4">
      <w:pPr>
        <w:spacing w:after="0" w:line="240" w:lineRule="auto"/>
        <w:ind w:left="2410" w:hanging="1843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Председатель: научный руководитель ИПРЭ РАН, академик РАН, д.э.н., проф.В.В. Окрепилов</w:t>
      </w:r>
    </w:p>
    <w:p w14:paraId="1266577F" w14:textId="77777777" w:rsidR="00F55CA4" w:rsidRDefault="00F55CA4" w:rsidP="00F55C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Заместители председателя: </w:t>
      </w:r>
    </w:p>
    <w:p w14:paraId="7B375543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Шматко А.Д.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директор ИПРЭ РАН, д.э.н., проф.,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чл.-корр.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РАО</w:t>
      </w:r>
    </w:p>
    <w:p w14:paraId="14CED90A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Муха Д.В.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директор ИЭ НАНБ, к.э.н., доцент</w:t>
      </w:r>
    </w:p>
    <w:p w14:paraId="5E69051C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Ванкевич Е.В.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проректор ВГТУ, д.э.н., проф.</w:t>
      </w:r>
    </w:p>
    <w:p w14:paraId="7DF5F103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Кузнецов С.В.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руководитель научного направления ИПРЭ РАН, </w:t>
      </w:r>
    </w:p>
    <w:p w14:paraId="5F2C0B3B" w14:textId="77777777" w:rsidR="00F55CA4" w:rsidRDefault="00F55CA4" w:rsidP="00F55CA4">
      <w:pPr>
        <w:spacing w:after="0" w:line="240" w:lineRule="auto"/>
        <w:ind w:left="283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д.э.н., проф.</w:t>
      </w:r>
    </w:p>
    <w:p w14:paraId="37B7BC1D" w14:textId="77777777" w:rsidR="00F55CA4" w:rsidRDefault="00F55CA4" w:rsidP="00F55C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Члены оргкомитета:</w:t>
      </w:r>
    </w:p>
    <w:p w14:paraId="1EB86AAC" w14:textId="77777777" w:rsidR="00F55CA4" w:rsidRDefault="00F55CA4" w:rsidP="00F55CA4">
      <w:pPr>
        <w:tabs>
          <w:tab w:val="left" w:pos="3119"/>
        </w:tabs>
        <w:spacing w:after="0" w:line="240" w:lineRule="auto"/>
        <w:ind w:left="3119" w:hanging="255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Кораблева О.Н.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главный научный сотрудник ИПРЭ РАН,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д.э.н., проф.</w:t>
      </w:r>
    </w:p>
    <w:p w14:paraId="23E0FC90" w14:textId="77777777" w:rsidR="00F55CA4" w:rsidRDefault="00F55CA4" w:rsidP="00F55CA4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Свириденко М.В.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ведущий научный сотрудник ИПРЭ РАН, к.э.н., доц.</w:t>
      </w:r>
    </w:p>
    <w:p w14:paraId="0945DD02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Зигерн-Корн Н.В.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старший научный сотрудник ИПРЭ РАН, к.г.н., доц.</w:t>
      </w:r>
    </w:p>
    <w:p w14:paraId="583C4E25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Назарова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старший научный сотрудник ИПРЭ РАН, к.э.н.</w:t>
      </w:r>
    </w:p>
    <w:p w14:paraId="1C8ED908" w14:textId="77777777" w:rsidR="00F55CA4" w:rsidRDefault="00F55CA4" w:rsidP="00F55CA4">
      <w:pPr>
        <w:spacing w:after="0" w:line="240" w:lineRule="auto"/>
        <w:ind w:left="3119" w:hanging="255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Пилуй В.Н.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зам. директора по научной и инновационной работе ИЭ НАНБ, к.э.н.</w:t>
      </w:r>
    </w:p>
    <w:p w14:paraId="2F28B77D" w14:textId="77777777" w:rsidR="00F55CA4" w:rsidRDefault="00F55CA4" w:rsidP="00F55CA4">
      <w:pPr>
        <w:spacing w:after="0" w:line="240" w:lineRule="auto"/>
        <w:ind w:left="3119" w:hanging="255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Вертинская Т.С.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руководитель центра мировой экономики ИЭ НАНБ, д.э.н, проф.</w:t>
      </w:r>
    </w:p>
    <w:p w14:paraId="4813F700" w14:textId="77777777" w:rsidR="00F55CA4" w:rsidRDefault="00F55CA4" w:rsidP="00F55CA4">
      <w:pPr>
        <w:spacing w:after="0" w:line="240" w:lineRule="auto"/>
        <w:ind w:left="3119" w:hanging="255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Преснякова Е.В.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руководитель центра инновационной и инвестиционной политики ИЭНАНБ,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к.э.н.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доц.</w:t>
      </w:r>
    </w:p>
    <w:p w14:paraId="40F78481" w14:textId="77777777" w:rsidR="00F55CA4" w:rsidRDefault="00F55CA4" w:rsidP="00F55CA4">
      <w:pPr>
        <w:spacing w:after="0" w:line="240" w:lineRule="auto"/>
        <w:ind w:left="3119" w:hanging="255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Зайцева О.В.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доцент кафедры «Экономика и электронный бизнес»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ВГТУ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к.э.н., доц.</w:t>
      </w:r>
    </w:p>
    <w:p w14:paraId="72A329F8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88DF884" w14:textId="77777777" w:rsidR="00F55CA4" w:rsidRDefault="00F55CA4" w:rsidP="00F55CA4">
      <w:pPr>
        <w:spacing w:after="0" w:line="240" w:lineRule="auto"/>
        <w:ind w:left="3119" w:hanging="255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Ученый секретарь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ведущий научный сотрудник, к.э.н., доцент М.В.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Свириденко</w:t>
      </w:r>
    </w:p>
    <w:p w14:paraId="7983CFAB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0C2CCBB" w14:textId="77777777" w:rsidR="00F55CA4" w:rsidRDefault="00F55CA4" w:rsidP="00F55CA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C34F447" w14:textId="77777777" w:rsidR="00F55CA4" w:rsidRDefault="00F55CA4" w:rsidP="00F55CA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Всего в мероприятиях конференции приняли участие более 230 человек, заслушано более 90 докладов и выступлений. Участники конференции представляли более 20 регионов Российской Федерации, Республику Беларусь, Республику Азербайджан и Республику Кыргызстан.</w:t>
      </w:r>
    </w:p>
    <w:p w14:paraId="768C3988" w14:textId="77777777" w:rsidR="00F55CA4" w:rsidRDefault="00F55CA4" w:rsidP="00F55CA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Открыл конференцию директор ИПРЭ РАН, д.э.н., проф., чл.-корр. РАО Шматко А.Д., с приветственными словами к участникам обратились научный руководитель, академик РАН,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д.э.н., проф.В.В. Окрепилов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председатель Комитета по науке и высшей школе Санкт-Петербурга Максимов А.С., специальный представитель Губернатора Санкт-Петербурга по вопросам экономического развития Котов А.И., директор института экономики НАН Буларуси к.э.н., доцент Муха Д.В.,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проректор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научной работе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итебского государственного технологического университета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д.э.н., проф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CD72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Ванкевич Е.В.</w:t>
      </w:r>
    </w:p>
    <w:p w14:paraId="7C880C44" w14:textId="77777777" w:rsidR="00F55CA4" w:rsidRDefault="00F55CA4" w:rsidP="00F55CA4">
      <w:pPr>
        <w:spacing w:after="0" w:line="23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пленарное заседание было заявлено 13 научных докладов, заслушано 12, вызвавших значительный интерес у всех участников конференции. Все доклады соответствовали проблематике конференции и были направлены на разработку и актуализацию теоретико-методологических подходов по повышению устойчивости, инновационности и конкурентоспособности пространственного развития регионов России. Открыл пленарную дискуссию доклад руководителя научного подразделения ИПРЭ РАН д.э.н., проф. Кузнецова С.В. и с.н.с., к.г.н. Зигерн-Корн Н.В. на тему «Экономическое районирование как инструмент целеполагания политики пространственного развития», в котором авторы обосновали новый сюжет экономического районирования страны, определяемый инновационным и мобилизационным содержанием современного этапа социально-экономического развития в жестких условиях санкционного противостояния. Реализация целевого принципа производственно-технологического комплексообразования и обеспечение устойчивого развития регионов в народнохозяйственном комплексе страны средствами экономического районирования должно стать основой пространственного развития. </w:t>
      </w:r>
    </w:p>
    <w:p w14:paraId="0A4B8245" w14:textId="77777777" w:rsidR="00F55CA4" w:rsidRDefault="00F55CA4" w:rsidP="00F55CA4">
      <w:pPr>
        <w:spacing w:after="0" w:line="23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Проблемы обновления стратегических приоритетов политики занятости в Республике Беларусь в контексте обеспечения социально-экономической безопасности государства, представленные в докладе проректора по научной работе Витебского государственного технологического университета д.э.н., проф. Ванкевич Е.В., были созвучны российской проблематике в связи с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напряженностью ситуации на рынке труда и перспективами сотрудничества института с белорусскими коллегами в этой сфере. </w:t>
      </w:r>
    </w:p>
    <w:p w14:paraId="0DD14465" w14:textId="77777777" w:rsidR="00F55CA4" w:rsidRDefault="00F55CA4" w:rsidP="00F55CA4">
      <w:pPr>
        <w:spacing w:after="0" w:line="23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Также вызвал интерес доклад директора Института экономических проблем им. Г.П. </w:t>
      </w:r>
      <w:r w:rsidRPr="008771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Лузина Кольского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НЦ </w:t>
      </w:r>
      <w:r w:rsidRPr="008771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АН, д.э.н. Федосеева С.В., остановившего внимание участников на проблемах взаимодействия учреждений науки, государства и бизнеса в российской Арктике, осветив их теоретические и практические составляющие. </w:t>
      </w:r>
    </w:p>
    <w:p w14:paraId="30399A6E" w14:textId="77777777" w:rsidR="00F55CA4" w:rsidRDefault="00F55CA4" w:rsidP="00F55CA4">
      <w:pPr>
        <w:spacing w:after="0" w:line="23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докладе директора СЗИУ РАНХиГС при Президенте РФ, д.э.н., проф. Хлуткова А.Д. и профессора Савельева Ю.В., д.э.н. этого же института представлены стратегические приоритеты экистической политики и повышения устойчивости пространственного развития Северо-Запада России. Оценке экспертов пространственного развития на примере муниципальных образований Екатеринбургской городской агломерации был посвящен доклад директора института экономики Уральского отделения РАН д.э.н. Лавриковой Ю.Г., в котором представлен пример расчета валового агломерационного продукта и эффектов от строительства Екатеринбургского центрального пассажирского кольца (проект наземного метро Екатеринбурга и агломерации) для муниципалитетов агломерации. </w:t>
      </w:r>
    </w:p>
    <w:p w14:paraId="2CE6293B" w14:textId="77777777" w:rsidR="00F55CA4" w:rsidRDefault="00F55CA4" w:rsidP="00F55CA4">
      <w:pPr>
        <w:spacing w:after="0" w:line="23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Интерес для теории и практики представили методологические подходы к стратегированию пространственного развития исторических поселений на примере г. Казань и г. Елабуга, представленные в докладе директора института дизайна и пространственных искусств Казанского федерального университета, д.э.н., доц. – Набиуллиной К.Р. </w:t>
      </w:r>
    </w:p>
    <w:p w14:paraId="14C889EA" w14:textId="77777777" w:rsidR="00F55CA4" w:rsidRDefault="00F55CA4" w:rsidP="00F55CA4">
      <w:pPr>
        <w:spacing w:after="0" w:line="23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Методологические подходы к обеспечению устойчивости и сбалансированности пространственного развития межрегиональных агломераций изложили в своем докладе ректор Ленинградского государственного университета имени А.С. Пушкина д.э.н., проф. Двас Г.В. и к.г.н., доц</w:t>
      </w:r>
      <w:r w:rsidRPr="00A53A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Олифир Д.И.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примере Санкт-Петербургской городской агломерации, представив методику оценки агломерационного эффекта и определение показателей устойчивости и сбалансированности развития в разрезе административных единиц агломерации. Территориям опережающего развития и стратегиям социально-экономического развития как драйверам устойчивости/жизнестойкости регионов в условиях современных вызовов был посвящен доклад гл.н.с. ИПРЭ РАН, д.э.н., проф. Замятиной М.Ф. и с.н.с. Камчатского филиала Тихоокеанского института географии ДВО РАН, к.э.н. Дьякова М.Ю. </w:t>
      </w:r>
    </w:p>
    <w:p w14:paraId="6C5F8270" w14:textId="77777777" w:rsidR="00F55CA4" w:rsidRDefault="00F55CA4" w:rsidP="00F55CA4">
      <w:pPr>
        <w:spacing w:after="0" w:line="23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Большое внимание на пленарном заседании было уделено процессам инновационного и технологического развития в регионах. Доклад заместителя директора Вологодского научного центра РАН д.э.н., проф. Усковой Т.В. был посвящен структурно-технологическим драйверам стратегического развития регионов. В докладе гл.н.с д.э.н., проф. Кораблевой О.Н. раскрыты ряд аспектов формирования экономики данных, платформенной экономики и научно-технологических условий регионального развития. </w:t>
      </w:r>
    </w:p>
    <w:p w14:paraId="271BF7E1" w14:textId="77777777" w:rsidR="00F55CA4" w:rsidRDefault="00F55CA4" w:rsidP="00F55CA4">
      <w:pPr>
        <w:spacing w:after="0" w:line="23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Завершили пленарное заседание два доклада сотрудников бизнес-инкубатора АО «Технопарк Санкт-Петербурга» – ведущего консультанта Смирнова А.В. с анализом эволюции механизмов государственной поддержки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малых технологических компаний и старшего консультанта Баранова С.И., показавшего влияние механизмов государственной поддержки малых технологических компаний на примере резидентов направления «Трансфер технологий» бизнес-инкубатора АО «Технопарк Санкт-Петербурга» и участников Стартап студии Санкт-Петербургского государственного университета ветеринарной медицины. </w:t>
      </w:r>
    </w:p>
    <w:p w14:paraId="77012982" w14:textId="77777777" w:rsidR="00F55CA4" w:rsidRDefault="00F55CA4" w:rsidP="00F55CA4">
      <w:pPr>
        <w:spacing w:after="0" w:line="23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2A257F7" w14:textId="77777777" w:rsidR="00F55CA4" w:rsidRDefault="00F55CA4" w:rsidP="00F55CA4">
      <w:pPr>
        <w:spacing w:after="0" w:line="23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9155C40" w14:textId="77777777" w:rsidR="00F55CA4" w:rsidRDefault="00F55CA4" w:rsidP="00F55CA4">
      <w:pPr>
        <w:spacing w:after="0" w:line="23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380BB99" w14:textId="77777777" w:rsidR="00F55CA4" w:rsidRDefault="00F55CA4" w:rsidP="00F55CA4">
      <w:pPr>
        <w:spacing w:after="0" w:line="23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CA9BDD6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6E4B21A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E9176EC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D8C0FA8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141644B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4B156EF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260BF74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49D9A8E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D3F3C7C" w14:textId="77777777" w:rsidR="00F55CA4" w:rsidRDefault="00F55CA4" w:rsidP="00F55C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E004779" w14:textId="77777777" w:rsidR="00F55CA4" w:rsidRPr="00CD724E" w:rsidRDefault="00F55CA4" w:rsidP="00F55CA4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BC2D269" w14:textId="77777777" w:rsidR="00F55CA4" w:rsidRPr="00AA0C8D" w:rsidRDefault="00F55CA4" w:rsidP="00F55CA4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p w14:paraId="0C0EDDBD" w14:textId="77777777" w:rsidR="00F55CA4" w:rsidRPr="00AA0C8D" w:rsidRDefault="00F55CA4" w:rsidP="00F55CA4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p w14:paraId="315D5C1A" w14:textId="77777777" w:rsidR="00F55CA4" w:rsidRPr="00AA0C8D" w:rsidRDefault="00F55CA4" w:rsidP="00F55CA4">
      <w:pPr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65A30D03" w14:textId="77777777" w:rsidR="00F55CA4" w:rsidRDefault="00F55CA4">
      <w:pPr>
        <w:spacing w:after="160" w:line="259" w:lineRule="auto"/>
        <w:rPr>
          <w:rFonts w:ascii="Times New Roman" w:hAnsi="Times New Roman"/>
          <w:b/>
          <w:caps/>
          <w:sz w:val="28"/>
          <w:szCs w:val="28"/>
        </w:rPr>
      </w:pPr>
    </w:p>
    <w:p w14:paraId="3B371571" w14:textId="77777777" w:rsidR="00F55CA4" w:rsidRDefault="00F55CA4">
      <w:pPr>
        <w:spacing w:after="160" w:line="259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4B3E525D" w14:textId="77777777" w:rsidR="00ED2999" w:rsidRPr="006D5943" w:rsidRDefault="00ED2999" w:rsidP="004C094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D5943">
        <w:rPr>
          <w:rFonts w:ascii="Times New Roman" w:hAnsi="Times New Roman"/>
          <w:b/>
          <w:caps/>
          <w:sz w:val="28"/>
          <w:szCs w:val="28"/>
        </w:rPr>
        <w:lastRenderedPageBreak/>
        <w:t xml:space="preserve">Секционные заседания </w:t>
      </w:r>
    </w:p>
    <w:p w14:paraId="30EA8A1C" w14:textId="77777777" w:rsidR="00ED2999" w:rsidRPr="006D5943" w:rsidRDefault="00ED2999" w:rsidP="004C094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14:paraId="30C12339" w14:textId="77777777" w:rsidR="004C094B" w:rsidRPr="006D5943" w:rsidRDefault="00ED2999" w:rsidP="004C0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94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</w:t>
      </w:r>
      <w:r w:rsidR="004C094B" w:rsidRPr="006D594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екци</w:t>
      </w:r>
      <w:r w:rsidRPr="006D594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я</w:t>
      </w:r>
      <w:r w:rsidR="004C094B" w:rsidRPr="006D594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1.</w:t>
      </w:r>
      <w:bookmarkStart w:id="0" w:name="_Hlk104896043"/>
      <w:r w:rsidR="00C26FAE" w:rsidRPr="006D594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="004C094B" w:rsidRPr="006D5943">
        <w:rPr>
          <w:rFonts w:ascii="Times New Roman" w:hAnsi="Times New Roman"/>
          <w:sz w:val="28"/>
          <w:szCs w:val="28"/>
        </w:rPr>
        <w:t>НАУЧНО-ТЕХНОЛОГИЧЕСКОЕ РАЗВИТИЕ И ИННОВАЦИИ В НАЦИОНАЛЬНОМ ЭКОНОМИЧЕСКОМ ПРОСТРАНСТВЕ</w:t>
      </w:r>
    </w:p>
    <w:bookmarkEnd w:id="0"/>
    <w:p w14:paraId="7C710D62" w14:textId="77777777" w:rsidR="004C094B" w:rsidRPr="006D5943" w:rsidRDefault="004C094B" w:rsidP="004C094B">
      <w:pPr>
        <w:spacing w:after="0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6D5943">
        <w:rPr>
          <w:rFonts w:ascii="Times New Roman" w:hAnsi="Times New Roman"/>
          <w:iCs/>
          <w:sz w:val="28"/>
          <w:szCs w:val="28"/>
        </w:rPr>
        <w:t>5 июня 2025 г.</w:t>
      </w:r>
    </w:p>
    <w:p w14:paraId="181B53FA" w14:textId="77777777" w:rsidR="004C094B" w:rsidRPr="006D5943" w:rsidRDefault="004C094B" w:rsidP="004C094B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6B715C88" w14:textId="77777777" w:rsidR="0056659D" w:rsidRPr="006D5943" w:rsidRDefault="004C094B" w:rsidP="004C094B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5943">
        <w:rPr>
          <w:rFonts w:ascii="Times New Roman" w:hAnsi="Times New Roman"/>
          <w:iCs/>
          <w:sz w:val="28"/>
          <w:szCs w:val="28"/>
        </w:rPr>
        <w:t xml:space="preserve">Руководитель секции </w:t>
      </w:r>
      <w:r w:rsidR="00CE73A8" w:rsidRPr="006D5943">
        <w:rPr>
          <w:rFonts w:ascii="Times New Roman" w:hAnsi="Times New Roman"/>
          <w:iCs/>
          <w:sz w:val="28"/>
          <w:szCs w:val="28"/>
        </w:rPr>
        <w:t xml:space="preserve">– </w:t>
      </w:r>
      <w:r w:rsidRPr="006D5943">
        <w:rPr>
          <w:rFonts w:ascii="Times New Roman" w:hAnsi="Times New Roman"/>
          <w:iCs/>
          <w:sz w:val="28"/>
          <w:szCs w:val="28"/>
        </w:rPr>
        <w:t xml:space="preserve"> д.э.н., проф. Кораблева Ольга Николаевна</w:t>
      </w:r>
    </w:p>
    <w:p w14:paraId="76F7CEE1" w14:textId="77777777" w:rsidR="004C094B" w:rsidRPr="006D5943" w:rsidRDefault="004C094B" w:rsidP="004C094B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5943">
        <w:rPr>
          <w:rFonts w:ascii="Times New Roman" w:hAnsi="Times New Roman"/>
          <w:iCs/>
          <w:sz w:val="28"/>
          <w:szCs w:val="28"/>
        </w:rPr>
        <w:t>Модератор – к</w:t>
      </w:r>
      <w:r w:rsidR="0056659D" w:rsidRPr="006D5943">
        <w:rPr>
          <w:rFonts w:ascii="Times New Roman" w:hAnsi="Times New Roman"/>
          <w:iCs/>
          <w:sz w:val="28"/>
          <w:szCs w:val="28"/>
        </w:rPr>
        <w:t>.г.н., доцент Зигерн-Корн Натали</w:t>
      </w:r>
      <w:r w:rsidRPr="006D5943">
        <w:rPr>
          <w:rFonts w:ascii="Times New Roman" w:hAnsi="Times New Roman"/>
          <w:iCs/>
          <w:sz w:val="28"/>
          <w:szCs w:val="28"/>
        </w:rPr>
        <w:t xml:space="preserve">я Всеволодовна </w:t>
      </w:r>
    </w:p>
    <w:p w14:paraId="1BC88926" w14:textId="77777777" w:rsidR="004C094B" w:rsidRPr="006D5943" w:rsidRDefault="004C094B" w:rsidP="004C094B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7423092" w14:textId="77777777" w:rsidR="004C094B" w:rsidRPr="006D5943" w:rsidRDefault="004C094B" w:rsidP="004C094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>В рамках секции были обсуждены</w:t>
      </w:r>
      <w:r w:rsidRPr="006D5943">
        <w:rPr>
          <w:rFonts w:ascii="Times New Roman" w:hAnsi="Times New Roman"/>
          <w:b/>
          <w:sz w:val="28"/>
          <w:szCs w:val="28"/>
        </w:rPr>
        <w:t xml:space="preserve"> </w:t>
      </w:r>
      <w:r w:rsidR="00C26FAE" w:rsidRPr="006D5943">
        <w:rPr>
          <w:rFonts w:ascii="Times New Roman" w:hAnsi="Times New Roman"/>
          <w:sz w:val="28"/>
          <w:szCs w:val="28"/>
        </w:rPr>
        <w:t>с</w:t>
      </w:r>
      <w:r w:rsidRPr="006D5943">
        <w:rPr>
          <w:rFonts w:ascii="Times New Roman" w:hAnsi="Times New Roman"/>
          <w:bCs/>
          <w:iCs/>
          <w:sz w:val="28"/>
          <w:szCs w:val="28"/>
        </w:rPr>
        <w:t xml:space="preserve">тратегические приоритеты и проекты пространственного развития экономики регионов в условиях геополитических и геоэкономических изменений, 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проблемы территориального планирования и прогнозирования регионов и муниципальных образований, формирование городских агломераций как фактора экономического развития территорий, роль муниципальных образований в пространственном развитии регионов. </w:t>
      </w:r>
    </w:p>
    <w:p w14:paraId="414E52F7" w14:textId="77777777" w:rsidR="004C094B" w:rsidRPr="006D5943" w:rsidRDefault="004C094B" w:rsidP="004C094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Всего в рамках секции приняло участие в качестве докладчиков и участников около </w:t>
      </w:r>
      <w:r w:rsidR="00D26612" w:rsidRPr="006D5943">
        <w:rPr>
          <w:rFonts w:ascii="Times New Roman" w:eastAsia="Times New Roman" w:hAnsi="Times New Roman"/>
          <w:color w:val="000000"/>
          <w:sz w:val="28"/>
          <w:szCs w:val="28"/>
        </w:rPr>
        <w:t>40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человек. </w:t>
      </w:r>
      <w:r w:rsidR="00D26612" w:rsidRPr="006D5943">
        <w:rPr>
          <w:rFonts w:ascii="Times New Roman" w:eastAsia="Times New Roman" w:hAnsi="Times New Roman"/>
          <w:color w:val="000000"/>
          <w:sz w:val="28"/>
          <w:szCs w:val="28"/>
        </w:rPr>
        <w:t>Из них с докладами выступили 20 участников.</w:t>
      </w:r>
    </w:p>
    <w:p w14:paraId="74D1A638" w14:textId="77777777" w:rsidR="00D26612" w:rsidRPr="006D5943" w:rsidRDefault="004C094B" w:rsidP="00A2700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Среди участников секции</w:t>
      </w:r>
      <w:r w:rsidR="00D26612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кроме сотрудников ИПРЭ РАН былипредставители ЦЭМИ РАН, Института экономических проблем Кольского научного центра РАН</w:t>
      </w:r>
      <w:r w:rsidR="00A27009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, представители </w:t>
      </w:r>
      <w:r w:rsidR="00D26612" w:rsidRPr="006D5943">
        <w:rPr>
          <w:rFonts w:ascii="Times New Roman" w:eastAsia="Times New Roman" w:hAnsi="Times New Roman"/>
          <w:color w:val="000000"/>
          <w:sz w:val="28"/>
          <w:szCs w:val="28"/>
        </w:rPr>
        <w:t>Институт</w:t>
      </w:r>
      <w:r w:rsidR="00A27009" w:rsidRPr="006D5943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26612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экономики </w:t>
      </w:r>
      <w:r w:rsidR="00A27009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Национальной академии наук </w:t>
      </w:r>
      <w:r w:rsidR="00D26612" w:rsidRPr="006D5943">
        <w:rPr>
          <w:rFonts w:ascii="Times New Roman" w:eastAsia="Times New Roman" w:hAnsi="Times New Roman"/>
          <w:color w:val="000000"/>
          <w:sz w:val="28"/>
          <w:szCs w:val="28"/>
        </w:rPr>
        <w:t>Беларуси</w:t>
      </w:r>
      <w:r w:rsidR="00A27009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, ученые </w:t>
      </w:r>
      <w:r w:rsidR="00D26612" w:rsidRPr="006D5943">
        <w:rPr>
          <w:rFonts w:ascii="Times New Roman" w:eastAsia="Times New Roman" w:hAnsi="Times New Roman"/>
          <w:color w:val="000000"/>
          <w:sz w:val="28"/>
          <w:szCs w:val="28"/>
        </w:rPr>
        <w:t>Пермского национального исследовательского политехнического университета</w:t>
      </w:r>
      <w:r w:rsidR="00A27009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D26612" w:rsidRPr="006D5943">
        <w:rPr>
          <w:rFonts w:ascii="Times New Roman" w:eastAsia="Times New Roman" w:hAnsi="Times New Roman"/>
          <w:color w:val="000000"/>
          <w:sz w:val="28"/>
          <w:szCs w:val="28"/>
        </w:rPr>
        <w:t>СПбГУ</w:t>
      </w:r>
      <w:r w:rsidR="00A27009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D26612" w:rsidRPr="006D5943">
        <w:rPr>
          <w:rFonts w:ascii="Times New Roman" w:eastAsia="Times New Roman" w:hAnsi="Times New Roman"/>
          <w:color w:val="000000"/>
          <w:sz w:val="28"/>
          <w:szCs w:val="28"/>
        </w:rPr>
        <w:t>Южного федерального университета</w:t>
      </w:r>
      <w:r w:rsidR="00A27009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, Ростовского государственного медицинского университета, МГТУ им. Н.Э. Баумана, Европейского Университета в Санкт-Петербурге, а также сотрудники </w:t>
      </w:r>
      <w:r w:rsidR="00C26FAE" w:rsidRPr="006D5943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A27009" w:rsidRPr="006D5943">
        <w:rPr>
          <w:rFonts w:ascii="Times New Roman" w:eastAsia="Times New Roman" w:hAnsi="Times New Roman"/>
          <w:color w:val="000000"/>
          <w:sz w:val="28"/>
          <w:szCs w:val="28"/>
        </w:rPr>
        <w:t>Главгосэкспертизы России», Росатома.</w:t>
      </w:r>
    </w:p>
    <w:p w14:paraId="29E2A00A" w14:textId="77777777" w:rsidR="004C094B" w:rsidRPr="006D5943" w:rsidRDefault="004C094B" w:rsidP="004C094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Всего на секции было заслушано и обсуждено </w:t>
      </w:r>
      <w:r w:rsidR="00A27009" w:rsidRPr="006D5943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докладов</w:t>
      </w:r>
      <w:r w:rsidR="00A27009" w:rsidRPr="006D5943">
        <w:rPr>
          <w:rFonts w:ascii="Times New Roman" w:eastAsia="Times New Roman" w:hAnsi="Times New Roman"/>
          <w:color w:val="000000"/>
          <w:sz w:val="28"/>
          <w:szCs w:val="28"/>
        </w:rPr>
        <w:t>, половина из которых в очном режиме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.  </w:t>
      </w:r>
    </w:p>
    <w:p w14:paraId="76227679" w14:textId="77777777" w:rsidR="00D05D80" w:rsidRPr="006D5943" w:rsidRDefault="00D05D80" w:rsidP="00FE398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Традиционно были подняты для обсуждения вопросы кадрового обеспечения в условиях трансформации экономики и промышленности под влиянием научно-технологического развития</w:t>
      </w:r>
      <w:r w:rsidR="0020684B" w:rsidRPr="006D594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26FAE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О социально-экономическом балансе в кадровом обеспечении выступили Горин Е.А. гл.н.с. ИПРЭ РАН д.э.н., профессор Кузнецов С.В., руководитель научного направления ИПРЭ РАН, д.э.н., профессор</w:t>
      </w:r>
      <w:r w:rsidR="0020684B" w:rsidRPr="006D5943">
        <w:rPr>
          <w:rFonts w:ascii="Times New Roman" w:eastAsia="Times New Roman" w:hAnsi="Times New Roman"/>
          <w:color w:val="000000"/>
          <w:sz w:val="28"/>
          <w:szCs w:val="28"/>
        </w:rPr>
        <w:t>, а представитель Росатома Суворова А.А. - о развитии российского научного кадрового потенциала.</w:t>
      </w:r>
    </w:p>
    <w:p w14:paraId="2327EDCE" w14:textId="77777777" w:rsidR="00D05D80" w:rsidRPr="006D5943" w:rsidRDefault="00BE19D6" w:rsidP="004C094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Проблеме отражения цели устойчивого развития «Индустриализация, инновации и инфраструктура» в системе регионального планирования</w:t>
      </w:r>
      <w:r w:rsidR="00C26FAE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329D0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посвятила своё выступление 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Преснякова Е. В., руководитель Центра инновационной и инвестиционной политики Институт</w:t>
      </w:r>
      <w:r w:rsidR="006329D0" w:rsidRPr="006D5943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экономики НАН Беларуси, к.э.н</w:t>
      </w:r>
      <w:r w:rsidR="00FE3984" w:rsidRPr="006D594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DDAB640" w14:textId="77777777" w:rsidR="009E09D6" w:rsidRPr="006D5943" w:rsidRDefault="009E09D6" w:rsidP="004C094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В докладах секции было уделено внимание вопросам взаимообусловленности </w:t>
      </w:r>
      <w:r w:rsidR="00F07396" w:rsidRPr="006D5943">
        <w:rPr>
          <w:rFonts w:ascii="Times New Roman" w:eastAsia="Times New Roman" w:hAnsi="Times New Roman"/>
          <w:color w:val="000000"/>
          <w:sz w:val="28"/>
          <w:szCs w:val="28"/>
        </w:rPr>
        <w:t>инновационной деятельности предприятий и научно-</w:t>
      </w:r>
      <w:r w:rsidR="00F07396" w:rsidRPr="006D594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технологического развития регионов: оценке влияния технологического прогресса на устойчивое промышленное развитие регионов (Жаров В.С., главный научный сотрудник Институт экономических проблем Кольского научного центра РАН, д.э.н., профессор) и инновациям как одному из факторов формирования стратегической устойчивости комплекса предприятий регионов России (доцент СПбГУ к.э.н. Анохина Е.М.)</w:t>
      </w:r>
      <w:r w:rsidR="006329D0" w:rsidRPr="006D594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A8E9ADA" w14:textId="77777777" w:rsidR="006329D0" w:rsidRPr="006D5943" w:rsidRDefault="006329D0" w:rsidP="004C094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Сотрудниками ИПРЭ РАН (Шестакова Н.Н., вед.н.с. ИПРЭ РАН, к.т.н. Джанелидзе</w:t>
      </w:r>
      <w:r w:rsidR="00ED2999" w:rsidRPr="006D594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М.Г. вед.н.с. ИПРЭ РАН) бала освещена тема о роли Национальных проектов как инструмента обеспечения технологического лидерства.</w:t>
      </w:r>
    </w:p>
    <w:p w14:paraId="2BD782BA" w14:textId="77777777" w:rsidR="007E198E" w:rsidRPr="006D5943" w:rsidRDefault="009E09D6" w:rsidP="007E198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Вопросам цифровой инфраструктуры</w:t>
      </w:r>
      <w:r w:rsidR="00ED2999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015D6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как инструменту </w:t>
      </w:r>
      <w:r w:rsidR="00F07396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поддержки инноваций и её элементам, в том числе и </w:t>
      </w:r>
      <w:r w:rsidR="00AE22BE" w:rsidRPr="006D5943">
        <w:rPr>
          <w:rFonts w:ascii="Times New Roman" w:eastAsia="Times New Roman" w:hAnsi="Times New Roman"/>
          <w:color w:val="000000"/>
          <w:sz w:val="28"/>
          <w:szCs w:val="28"/>
        </w:rPr>
        <w:t>криптовалютам</w:t>
      </w:r>
      <w:r w:rsidR="002015D6" w:rsidRPr="006D5943">
        <w:rPr>
          <w:rFonts w:ascii="Times New Roman" w:eastAsia="Times New Roman" w:hAnsi="Times New Roman"/>
          <w:color w:val="000000"/>
          <w:sz w:val="28"/>
          <w:szCs w:val="28"/>
        </w:rPr>
        <w:t>, были</w:t>
      </w:r>
      <w:r w:rsidR="00AE22BE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посвящены доклады</w:t>
      </w:r>
      <w:r w:rsidR="00C26FAE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Неволин</w:t>
      </w:r>
      <w:r w:rsidR="00AE22BE" w:rsidRPr="006D5943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И.В.</w:t>
      </w:r>
      <w:r w:rsidR="00AE22BE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, ведущего научного сотрудника ЦЭМИ РАН и 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Кабушка А.Ю.</w:t>
      </w:r>
      <w:r w:rsidR="00AE22BE" w:rsidRPr="006D5943">
        <w:rPr>
          <w:rFonts w:ascii="Times New Roman" w:eastAsia="Times New Roman" w:hAnsi="Times New Roman"/>
          <w:color w:val="000000"/>
          <w:sz w:val="28"/>
          <w:szCs w:val="28"/>
        </w:rPr>
        <w:t>, ведущего</w:t>
      </w:r>
      <w:r w:rsidR="00FE3984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специалист</w:t>
      </w:r>
      <w:r w:rsidR="00AE22BE" w:rsidRPr="006D5943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FE3984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отдела междуна</w:t>
      </w:r>
      <w:r w:rsidR="002015D6" w:rsidRPr="006D5943">
        <w:rPr>
          <w:rFonts w:ascii="Times New Roman" w:eastAsia="Times New Roman" w:hAnsi="Times New Roman"/>
          <w:color w:val="000000"/>
          <w:sz w:val="28"/>
          <w:szCs w:val="28"/>
        </w:rPr>
        <w:t>родного сотрудничества СПбО РАН. Тема эволюции финансовых технологий как фактора инновационного преобразования финансового сектора была поддержана доцентом Ростовского государственного медицинского университета, к.э.н.</w:t>
      </w:r>
      <w:r w:rsidR="00ED2999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015D6" w:rsidRPr="006D5943">
        <w:rPr>
          <w:rFonts w:ascii="Times New Roman" w:eastAsia="Times New Roman" w:hAnsi="Times New Roman"/>
          <w:color w:val="000000"/>
          <w:sz w:val="28"/>
          <w:szCs w:val="28"/>
        </w:rPr>
        <w:t>Вардомацкой Л.П.</w:t>
      </w:r>
      <w:r w:rsidR="007E198E" w:rsidRPr="006D5943">
        <w:rPr>
          <w:rFonts w:ascii="Times New Roman" w:eastAsia="Times New Roman" w:hAnsi="Times New Roman"/>
          <w:color w:val="000000"/>
          <w:sz w:val="28"/>
          <w:szCs w:val="28"/>
        </w:rPr>
        <w:t>Среди технологических аспектов были рассмотрены и проблемы развития потенциала искусственного интеллекта в научно-технологическом проектировании (Мурзин А.Д., д.т.н., доцент Южного федерального университета).</w:t>
      </w:r>
    </w:p>
    <w:p w14:paraId="05BED1C5" w14:textId="77777777" w:rsidR="002015D6" w:rsidRPr="006D5943" w:rsidRDefault="006329D0" w:rsidP="002015D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Региональным аспектам научно-технологического развития были посвящены доклады</w:t>
      </w:r>
      <w:r w:rsidR="00ED2999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949F0" w:rsidRPr="006D5943">
        <w:rPr>
          <w:rFonts w:ascii="Times New Roman" w:eastAsia="Times New Roman" w:hAnsi="Times New Roman"/>
          <w:color w:val="000000"/>
          <w:sz w:val="28"/>
          <w:szCs w:val="28"/>
        </w:rPr>
        <w:t>Крутовой А.В., к.э.н., доцента Пермского национального исследовательского политехнического университета, Афанасьевой Н.В., гл.н.с. ИПРЭ РАН, Смирновой Е.А., н.с., ИПРЭ РАН,</w:t>
      </w:r>
      <w:r w:rsidR="00CE73A8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949F0" w:rsidRPr="006D5943">
        <w:rPr>
          <w:rFonts w:ascii="Times New Roman" w:eastAsia="Times New Roman" w:hAnsi="Times New Roman"/>
          <w:color w:val="000000"/>
          <w:sz w:val="28"/>
          <w:szCs w:val="28"/>
        </w:rPr>
        <w:t>АртюховойЕ.В., аспирантом Европейского Университета в Санкт-Петербурге.</w:t>
      </w:r>
    </w:p>
    <w:p w14:paraId="04822EE3" w14:textId="77777777" w:rsidR="00D05D80" w:rsidRPr="006D5943" w:rsidRDefault="00FD28E0" w:rsidP="00A949F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В ходе работы секции были затронуты и отраслевые аспекты инновационной динамики: в здравоохранении (к.э.н Отставнов С.С., МГТУ им. Н.Э. Баумана), в санаторно-курортном хозяйстве</w:t>
      </w:r>
      <w:r w:rsidR="007E198E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и туристско-рекреационной сере 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(к.э.н., доцент,</w:t>
      </w:r>
      <w:r w:rsidR="00C26FAE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Милашевич Е.А.,</w:t>
      </w:r>
      <w:r w:rsidR="00C26FAE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Институт экономики НАН Беларуси», </w:t>
      </w:r>
      <w:r w:rsidR="007E198E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д.э.н., гл.н.с., ИПРЭ РАН, Кулибанова В.В.) 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в строительстве (Гурьев С.В., гл.</w:t>
      </w:r>
      <w:r w:rsidR="007E198E"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 специалист по ценооб</w:t>
      </w:r>
      <w:r w:rsidR="00C26FAE" w:rsidRPr="006D5943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азованию ФАУ </w:t>
      </w:r>
      <w:r w:rsidR="00C26FAE" w:rsidRPr="006D5943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Главгосэкспертиза России</w:t>
      </w:r>
      <w:r w:rsidR="00C26FAE" w:rsidRPr="006D594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A949F0" w:rsidRPr="006D594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14D7669" w14:textId="77777777" w:rsidR="00D05D80" w:rsidRPr="006D5943" w:rsidRDefault="00D05D80" w:rsidP="004C094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3C4599B" w14:textId="77777777" w:rsidR="004C094B" w:rsidRPr="006D5943" w:rsidRDefault="004C094B" w:rsidP="004C09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>По результатам проведения секции сформулирова</w:t>
      </w:r>
      <w:r w:rsidR="00ED2999" w:rsidRPr="006D5943">
        <w:rPr>
          <w:rFonts w:ascii="Times New Roman" w:hAnsi="Times New Roman"/>
          <w:sz w:val="28"/>
          <w:szCs w:val="28"/>
        </w:rPr>
        <w:t>н</w:t>
      </w:r>
      <w:r w:rsidRPr="006D5943">
        <w:rPr>
          <w:rFonts w:ascii="Times New Roman" w:hAnsi="Times New Roman"/>
          <w:sz w:val="28"/>
          <w:szCs w:val="28"/>
        </w:rPr>
        <w:t xml:space="preserve"> ряд рекомендаций для муниципальных, региональных и федеральных органов власти</w:t>
      </w:r>
      <w:r w:rsidR="00ED2999" w:rsidRPr="006D5943">
        <w:rPr>
          <w:rFonts w:ascii="Times New Roman" w:hAnsi="Times New Roman"/>
          <w:sz w:val="28"/>
          <w:szCs w:val="28"/>
        </w:rPr>
        <w:t>.</w:t>
      </w:r>
    </w:p>
    <w:p w14:paraId="7EAE89BD" w14:textId="77777777" w:rsidR="00CE73A8" w:rsidRPr="006D5943" w:rsidRDefault="00CE73A8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br w:type="page"/>
      </w:r>
    </w:p>
    <w:p w14:paraId="08E71039" w14:textId="77777777" w:rsidR="00CE73A8" w:rsidRPr="006D5943" w:rsidRDefault="00CE73A8" w:rsidP="00CE7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D594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lastRenderedPageBreak/>
        <w:t xml:space="preserve">Секция 2. </w:t>
      </w:r>
      <w:r w:rsidRPr="006D5943">
        <w:rPr>
          <w:rFonts w:ascii="Times New Roman" w:hAnsi="Times New Roman"/>
          <w:bCs/>
          <w:iCs/>
          <w:caps/>
          <w:sz w:val="28"/>
          <w:szCs w:val="28"/>
        </w:rPr>
        <w:t xml:space="preserve">Стратегические приоритеты пространственного развития экономики регионов </w:t>
      </w:r>
      <w:r w:rsidRPr="006D5943">
        <w:rPr>
          <w:rFonts w:ascii="Times New Roman" w:hAnsi="Times New Roman"/>
          <w:iCs/>
          <w:caps/>
          <w:sz w:val="28"/>
          <w:szCs w:val="28"/>
        </w:rPr>
        <w:t>и муниципальных образований</w:t>
      </w:r>
    </w:p>
    <w:p w14:paraId="2366183A" w14:textId="77777777" w:rsidR="00CE73A8" w:rsidRPr="006D5943" w:rsidRDefault="00CE73A8" w:rsidP="00CE73A8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>6июня 2025 г.</w:t>
      </w:r>
    </w:p>
    <w:p w14:paraId="1EBC216B" w14:textId="77777777" w:rsidR="00CE73A8" w:rsidRPr="006D5943" w:rsidRDefault="00CE73A8" w:rsidP="00CE73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5AD020" w14:textId="77777777" w:rsidR="00CE73A8" w:rsidRPr="006D5943" w:rsidRDefault="00CE73A8" w:rsidP="00CE73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>В рамках секции были обсуждены</w:t>
      </w:r>
      <w:r w:rsidRPr="006D5943">
        <w:rPr>
          <w:rFonts w:ascii="Times New Roman" w:hAnsi="Times New Roman"/>
          <w:b/>
          <w:sz w:val="28"/>
          <w:szCs w:val="28"/>
        </w:rPr>
        <w:t xml:space="preserve"> с</w:t>
      </w:r>
      <w:r w:rsidRPr="006D5943">
        <w:rPr>
          <w:rFonts w:ascii="Times New Roman" w:hAnsi="Times New Roman"/>
          <w:bCs/>
          <w:iCs/>
          <w:sz w:val="28"/>
          <w:szCs w:val="28"/>
        </w:rPr>
        <w:t xml:space="preserve">тратегические приоритеты и проекты пространственного развития экономики регионов в условиях геополитических и геоэкономических изменений, 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проблемы территориального планирования и прогнозирования регионов и муниципальных образований, формирование городских агломераций как фактора экономического развития территорий, роль муниципальных образований в пространственном развитии регионов. </w:t>
      </w:r>
    </w:p>
    <w:p w14:paraId="60EF35B0" w14:textId="77777777" w:rsidR="00CE73A8" w:rsidRPr="006D5943" w:rsidRDefault="00CE73A8" w:rsidP="00CE73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Всего в рамках секции приняло участие в качестве докладчиков и участников 37 человек. </w:t>
      </w:r>
    </w:p>
    <w:p w14:paraId="53EB8783" w14:textId="77777777" w:rsidR="00CE73A8" w:rsidRPr="006D5943" w:rsidRDefault="00CE73A8" w:rsidP="00CE73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Среди участников секции необходимо отметить представителей </w:t>
      </w:r>
      <w:r w:rsidRPr="006D5943">
        <w:rPr>
          <w:rFonts w:ascii="Times New Roman" w:hAnsi="Times New Roman"/>
          <w:sz w:val="28"/>
          <w:szCs w:val="28"/>
        </w:rPr>
        <w:t xml:space="preserve">Института экономических исследований Дальневосточного отделения РАН (г. Хабаровск), Института экономики НАН Беларуси (г. Минск), </w:t>
      </w:r>
      <w:r w:rsidRPr="006D5943">
        <w:rPr>
          <w:rFonts w:ascii="Times New Roman" w:hAnsi="Times New Roman"/>
          <w:bCs/>
          <w:sz w:val="28"/>
          <w:szCs w:val="28"/>
        </w:rPr>
        <w:t xml:space="preserve">УО «Витебский государственный технологический университет» </w:t>
      </w:r>
      <w:r w:rsidRPr="006D5943">
        <w:rPr>
          <w:rFonts w:ascii="Times New Roman" w:hAnsi="Times New Roman"/>
          <w:sz w:val="28"/>
          <w:szCs w:val="28"/>
        </w:rPr>
        <w:t xml:space="preserve">(Витебск), </w:t>
      </w:r>
      <w:r w:rsidRPr="006D5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Института Европы РАН (Москва), </w:t>
      </w:r>
      <w:r w:rsidRPr="006D5943">
        <w:rPr>
          <w:rFonts w:ascii="Times New Roman" w:hAnsi="Times New Roman"/>
          <w:bCs/>
          <w:sz w:val="28"/>
          <w:szCs w:val="28"/>
        </w:rPr>
        <w:t xml:space="preserve">ГОУ ВО «Коми республиканская академия государственной службы и управления» </w:t>
      </w:r>
      <w:r w:rsidRPr="006D5943">
        <w:rPr>
          <w:rFonts w:ascii="Times New Roman" w:hAnsi="Times New Roman"/>
          <w:sz w:val="28"/>
          <w:szCs w:val="28"/>
        </w:rPr>
        <w:t xml:space="preserve">(г. Сыктывкар), ФГБУН Вологодский научный центр РАН (Вологда), </w:t>
      </w:r>
      <w:r w:rsidRPr="006D5943">
        <w:rPr>
          <w:rFonts w:ascii="Times New Roman" w:hAnsi="Times New Roman"/>
          <w:bCs/>
          <w:sz w:val="28"/>
          <w:szCs w:val="28"/>
        </w:rPr>
        <w:t>ФГАОУ ВО Пермский национальный исследовательский политехнический университет (Пермь), Сибирский государственный университет путей сообщения (Новосибирск)</w:t>
      </w:r>
      <w:r w:rsidRPr="006D5943">
        <w:rPr>
          <w:rFonts w:ascii="Times New Roman" w:hAnsi="Times New Roman"/>
          <w:sz w:val="28"/>
          <w:szCs w:val="28"/>
        </w:rPr>
        <w:t>, Санкт-Петербургского государственного университета телекоммуникаций имени проф. М. А. Бонч-Бруевича</w:t>
      </w:r>
      <w:r w:rsidRPr="006D5943">
        <w:rPr>
          <w:rFonts w:ascii="Times New Roman" w:hAnsi="Times New Roman"/>
          <w:sz w:val="28"/>
          <w:szCs w:val="28"/>
          <w:shd w:val="clear" w:color="auto" w:fill="FFFFFF"/>
        </w:rPr>
        <w:t xml:space="preserve"> (Санкт-Петербург), </w:t>
      </w:r>
      <w:r w:rsidRPr="006D5943">
        <w:rPr>
          <w:rFonts w:ascii="Times New Roman" w:hAnsi="Times New Roman"/>
          <w:sz w:val="28"/>
          <w:szCs w:val="28"/>
        </w:rPr>
        <w:t>Южного федерального университета (г. </w:t>
      </w:r>
      <w:r w:rsidRPr="006D594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Ростов-на-Дону</w:t>
      </w:r>
      <w:r w:rsidRPr="006D5943">
        <w:rPr>
          <w:rFonts w:ascii="Times New Roman" w:hAnsi="Times New Roman"/>
          <w:sz w:val="28"/>
          <w:szCs w:val="28"/>
        </w:rPr>
        <w:t xml:space="preserve">), </w:t>
      </w: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>Института экономики Карельского научного центра РАН (г. Петрозаводск), Института проблем региональной экономики РАН (г. Санкт-Петербург).</w:t>
      </w:r>
    </w:p>
    <w:p w14:paraId="0DBA9FFC" w14:textId="77777777" w:rsidR="00CE73A8" w:rsidRPr="006D5943" w:rsidRDefault="00CE73A8" w:rsidP="00CE73A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5943">
        <w:rPr>
          <w:rFonts w:ascii="Times New Roman" w:eastAsia="Times New Roman" w:hAnsi="Times New Roman"/>
          <w:color w:val="000000"/>
          <w:sz w:val="28"/>
          <w:szCs w:val="28"/>
        </w:rPr>
        <w:t xml:space="preserve">Всего на секции было заслушано и обсуждено 27 докладов.  </w:t>
      </w:r>
    </w:p>
    <w:p w14:paraId="4B982F88" w14:textId="77777777" w:rsidR="00CE73A8" w:rsidRPr="006D5943" w:rsidRDefault="00CE73A8" w:rsidP="00CE73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 xml:space="preserve">В докладах рассматриваемой секции отмечалось, что со стороны федеральных и региональных органов власти должно уделяться значительное внимание формированию приоритетов пространственного развития регионов страны, а также исследованиям возможностей муниципальных образований в формировании пространственного каркаса территории. </w:t>
      </w:r>
    </w:p>
    <w:p w14:paraId="28645BF5" w14:textId="77777777" w:rsidR="00CE73A8" w:rsidRPr="006D5943" w:rsidRDefault="00CE73A8" w:rsidP="00CE73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 xml:space="preserve">С учетом новых геополитических и геостратегических условий значительное внимание на секции уделялось регионам Дальневосточного федерального округа, пространственной интеграции северо-арктических территорий Дальнего Востока, транспортным проектам как элементам динамики пространственного развития экономики региона, проблемам  торговых взаимодействий Дальнего Востока России. </w:t>
      </w:r>
    </w:p>
    <w:p w14:paraId="2D28A0E5" w14:textId="77777777" w:rsidR="00CE73A8" w:rsidRPr="006D5943" w:rsidRDefault="00CE73A8" w:rsidP="00CE73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lastRenderedPageBreak/>
        <w:t>Значительное внимание было уделено формированию экономических коридоров как современной  формы межгосударственной экономической интеграции и пространственного развития регионов.</w:t>
      </w:r>
    </w:p>
    <w:p w14:paraId="0AB13155" w14:textId="77777777" w:rsidR="00CE73A8" w:rsidRPr="006D5943" w:rsidRDefault="00CE73A8" w:rsidP="00CE73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 xml:space="preserve">Концентрации населения регионов СЗФО в их столице и развитию экономики  был посвящен доклад главного научного сотрудника Института экономики КарНЦ РАН, д.э.н., доцент Дружинина П.В., а </w:t>
      </w:r>
      <w:r w:rsidRPr="006D5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в.н.с. Института Европы РАН</w:t>
      </w:r>
      <w:r w:rsidRPr="006D5943">
        <w:rPr>
          <w:rFonts w:ascii="Times New Roman" w:hAnsi="Times New Roman"/>
          <w:sz w:val="28"/>
          <w:szCs w:val="28"/>
        </w:rPr>
        <w:t xml:space="preserve"> Котов А.В. рассмотрел подходы к пространственному развитию Калининградской области в контексте эксклавного положения региона и действующих санкций.</w:t>
      </w:r>
    </w:p>
    <w:p w14:paraId="4ABE4FF0" w14:textId="77777777" w:rsidR="00CE73A8" w:rsidRPr="006D5943" w:rsidRDefault="00CE73A8" w:rsidP="00CE73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>Несколько докладов были посвящены развитию туристической отрасли экономики регионов. Старший научный сотрудник И</w:t>
      </w:r>
      <w:r w:rsidRPr="006D5943">
        <w:rPr>
          <w:rFonts w:ascii="Times New Roman" w:hAnsi="Times New Roman"/>
          <w:sz w:val="28"/>
          <w:szCs w:val="28"/>
          <w:shd w:val="clear" w:color="auto" w:fill="FFFFFF"/>
        </w:rPr>
        <w:t xml:space="preserve">нститута экономики Карельского научного центра РАН, к.э.н. Шлапенко Е.А. рассмотрела </w:t>
      </w:r>
      <w:r w:rsidRPr="006D5943">
        <w:rPr>
          <w:rFonts w:ascii="Times New Roman" w:hAnsi="Times New Roman"/>
          <w:sz w:val="28"/>
          <w:szCs w:val="28"/>
        </w:rPr>
        <w:t xml:space="preserve">стратегии развития и мнение туроператоров по развитию арктического туризма, а заведующий лабораторией, старший научный сотрудник Вологодского научного центра РАН, к.э.н. Леонидова Е.Г. подчеркнула мультипликативные эффекты туристической отрасли в региональном и национальном аспектах. </w:t>
      </w:r>
    </w:p>
    <w:p w14:paraId="020D7DA9" w14:textId="77777777" w:rsidR="00CE73A8" w:rsidRPr="006D5943" w:rsidRDefault="00CE73A8" w:rsidP="00CE73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>На рассматриваемой секции был представлен широкий спектр исследований, посвященных актуальным вопросам развития российских регионов в условиях меняющейся геополитической и геоэкономической ситуации. Особое внимание уделялось роли городских агломераций как драйверов роста, а также вызовам и возможностям, связанным с территориальной дифференциацией и спецификой приграничных и арктических территорий.</w:t>
      </w:r>
    </w:p>
    <w:p w14:paraId="5A9A7D35" w14:textId="77777777" w:rsidR="00CE73A8" w:rsidRPr="006D5943" w:rsidRDefault="00CE73A8" w:rsidP="00CE73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>Ряд докладчиков, в частности заведующий кафедрой экономики и финансов Карельский филиал РАНХиГС, д.э.н., доцент Т.В. Сачук, з</w:t>
      </w:r>
      <w:r w:rsidRPr="006D5943">
        <w:rPr>
          <w:rFonts w:ascii="Times New Roman" w:eastAsia="Times New Roman" w:hAnsi="Times New Roman"/>
          <w:sz w:val="28"/>
          <w:szCs w:val="28"/>
          <w:lang w:eastAsia="ru-RU"/>
        </w:rPr>
        <w:t>ав. центром исследования пространственного развития социально-экономических систем, ведущий научный сотрудник</w:t>
      </w:r>
      <w:r w:rsidRPr="006D5943">
        <w:rPr>
          <w:rFonts w:ascii="Times New Roman" w:hAnsi="Times New Roman"/>
          <w:sz w:val="28"/>
          <w:szCs w:val="28"/>
        </w:rPr>
        <w:t xml:space="preserve"> ФГБУН  «Вологодский научный центр РАН», к.э.н С.А. Кожевников и </w:t>
      </w:r>
      <w:r w:rsidRPr="006D594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доцент ГАОУ ВО ЛО «Ленинградский государственный университет имени А.С. Пушкина», к.геогр.н., доцент </w:t>
      </w:r>
      <w:r w:rsidRPr="006D5943">
        <w:rPr>
          <w:rFonts w:ascii="Times New Roman" w:hAnsi="Times New Roman"/>
          <w:sz w:val="28"/>
          <w:szCs w:val="28"/>
        </w:rPr>
        <w:t xml:space="preserve">Д.И. Олифир  сосредоточились на изучении городских агломераций. Их работы подчеркнули значимость агломераций Карелии как фактора социально-экономического развития и осветили проблематику развития «второго эшелона» агломераций для обеспечения сбалансированного пространственного развития России, а также вопросы управления межрегиональными агломерациями. Доклад ст.н.с. ИПРЭ РАН В.В. Солодилова о китайской агломерации Ланьчжоу дополнил дискуссию международным опытом повышения устойчивости и конкурентоспособности регионов через агломерационные процессы. В контексте муниципального развития, </w:t>
      </w:r>
      <w:r w:rsidRPr="006D5943">
        <w:rPr>
          <w:rFonts w:ascii="Times New Roman" w:hAnsi="Times New Roman"/>
          <w:color w:val="000000"/>
          <w:sz w:val="28"/>
          <w:szCs w:val="28"/>
        </w:rPr>
        <w:t xml:space="preserve">ведущий научный сотрудник ИПРЭ РАН, к.э.н., доцент </w:t>
      </w:r>
      <w:r w:rsidRPr="006D5943">
        <w:rPr>
          <w:rFonts w:ascii="Times New Roman" w:hAnsi="Times New Roman"/>
          <w:sz w:val="28"/>
          <w:szCs w:val="28"/>
        </w:rPr>
        <w:lastRenderedPageBreak/>
        <w:t xml:space="preserve">М.В. Свириденко представила методические подходы к оценке экономического развития муниципальных образований, а ст.н.с. </w:t>
      </w:r>
      <w:r w:rsidRPr="006D5943">
        <w:rPr>
          <w:rFonts w:ascii="Times New Roman" w:hAnsi="Times New Roman"/>
          <w:color w:val="000000"/>
          <w:sz w:val="28"/>
          <w:szCs w:val="28"/>
        </w:rPr>
        <w:t xml:space="preserve">ИПРЭ РАН, к.э.н. </w:t>
      </w:r>
      <w:r w:rsidRPr="006D5943">
        <w:rPr>
          <w:rFonts w:ascii="Times New Roman" w:hAnsi="Times New Roman"/>
          <w:sz w:val="28"/>
          <w:szCs w:val="28"/>
        </w:rPr>
        <w:t>А.Н. Леонтьева детально рассмотрела количественные параметры трудового потенциала муниципальных образований Ленинградской области, что подчеркнуло важность локальных исследований.</w:t>
      </w:r>
    </w:p>
    <w:p w14:paraId="73C238AA" w14:textId="77777777" w:rsidR="00CE73A8" w:rsidRPr="006D5943" w:rsidRDefault="00CE73A8" w:rsidP="00CE73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 xml:space="preserve">Значительная часть исследований была посвящена вопросам устойчивости, конкурентоспособности и адаптации регионов к современным вызовам. Аналитик Фонда </w:t>
      </w:r>
      <w:r w:rsidR="006D5943" w:rsidRPr="006D5943">
        <w:rPr>
          <w:rFonts w:ascii="Times New Roman" w:hAnsi="Times New Roman"/>
          <w:sz w:val="28"/>
          <w:szCs w:val="28"/>
        </w:rPr>
        <w:t>«</w:t>
      </w:r>
      <w:r w:rsidRPr="006D5943">
        <w:rPr>
          <w:rFonts w:ascii="Times New Roman" w:hAnsi="Times New Roman"/>
          <w:sz w:val="28"/>
          <w:szCs w:val="28"/>
        </w:rPr>
        <w:t xml:space="preserve">Центр стратегических разработок </w:t>
      </w:r>
      <w:r w:rsidR="006D5943" w:rsidRPr="006D5943">
        <w:rPr>
          <w:rFonts w:ascii="Times New Roman" w:hAnsi="Times New Roman"/>
          <w:sz w:val="28"/>
          <w:szCs w:val="28"/>
        </w:rPr>
        <w:t>«</w:t>
      </w:r>
      <w:r w:rsidRPr="006D5943">
        <w:rPr>
          <w:rFonts w:ascii="Times New Roman" w:hAnsi="Times New Roman"/>
          <w:sz w:val="28"/>
          <w:szCs w:val="28"/>
        </w:rPr>
        <w:t>Северо-Запад</w:t>
      </w:r>
      <w:r w:rsidR="006D5943" w:rsidRPr="006D5943">
        <w:rPr>
          <w:rFonts w:ascii="Times New Roman" w:hAnsi="Times New Roman"/>
          <w:sz w:val="28"/>
          <w:szCs w:val="28"/>
        </w:rPr>
        <w:t xml:space="preserve">» </w:t>
      </w:r>
      <w:r w:rsidRPr="006D5943">
        <w:rPr>
          <w:rFonts w:ascii="Times New Roman" w:hAnsi="Times New Roman"/>
          <w:sz w:val="28"/>
          <w:szCs w:val="28"/>
        </w:rPr>
        <w:t>Н.К.</w:t>
      </w:r>
      <w:r w:rsidR="006D5943" w:rsidRPr="006D5943">
        <w:rPr>
          <w:rFonts w:ascii="Times New Roman" w:hAnsi="Times New Roman"/>
          <w:sz w:val="28"/>
          <w:szCs w:val="28"/>
        </w:rPr>
        <w:t xml:space="preserve"> </w:t>
      </w:r>
      <w:r w:rsidRPr="006D5943">
        <w:rPr>
          <w:rFonts w:ascii="Times New Roman" w:hAnsi="Times New Roman"/>
          <w:sz w:val="28"/>
          <w:szCs w:val="28"/>
        </w:rPr>
        <w:t xml:space="preserve">Петухова представила феномен </w:t>
      </w:r>
      <w:r w:rsidR="006D5943" w:rsidRPr="006D5943">
        <w:rPr>
          <w:rFonts w:ascii="Times New Roman" w:hAnsi="Times New Roman"/>
          <w:sz w:val="28"/>
          <w:szCs w:val="28"/>
        </w:rPr>
        <w:t>«</w:t>
      </w:r>
      <w:r w:rsidRPr="006D5943">
        <w:rPr>
          <w:rFonts w:ascii="Times New Roman" w:hAnsi="Times New Roman"/>
          <w:sz w:val="28"/>
          <w:szCs w:val="28"/>
        </w:rPr>
        <w:t>устойчивости</w:t>
      </w:r>
      <w:r w:rsidR="006D5943" w:rsidRPr="006D5943">
        <w:rPr>
          <w:rFonts w:ascii="Times New Roman" w:hAnsi="Times New Roman"/>
          <w:sz w:val="28"/>
          <w:szCs w:val="28"/>
        </w:rPr>
        <w:t>»</w:t>
      </w:r>
      <w:r w:rsidRPr="006D5943">
        <w:rPr>
          <w:rFonts w:ascii="Times New Roman" w:hAnsi="Times New Roman"/>
          <w:sz w:val="28"/>
          <w:szCs w:val="28"/>
        </w:rPr>
        <w:t xml:space="preserve"> с исторической и методической перспектив, а п</w:t>
      </w:r>
      <w:r w:rsidRPr="006D5943">
        <w:rPr>
          <w:rFonts w:ascii="Times New Roman" w:hAnsi="Times New Roman"/>
          <w:color w:val="1A1A1A"/>
          <w:sz w:val="28"/>
          <w:szCs w:val="28"/>
        </w:rPr>
        <w:t xml:space="preserve">реподаватель </w:t>
      </w:r>
      <w:r w:rsidRPr="006D5943">
        <w:rPr>
          <w:rFonts w:ascii="Times New Roman" w:hAnsi="Times New Roman"/>
          <w:sz w:val="28"/>
          <w:szCs w:val="28"/>
        </w:rPr>
        <w:t>ФГАОУ ВО «Южный федеральный университет», к.э.н. Г.А.</w:t>
      </w:r>
      <w:r w:rsidR="006D5943" w:rsidRPr="006D5943">
        <w:rPr>
          <w:rFonts w:ascii="Times New Roman" w:hAnsi="Times New Roman"/>
          <w:sz w:val="28"/>
          <w:szCs w:val="28"/>
        </w:rPr>
        <w:t xml:space="preserve"> </w:t>
      </w:r>
      <w:r w:rsidRPr="006D5943">
        <w:rPr>
          <w:rFonts w:ascii="Times New Roman" w:hAnsi="Times New Roman"/>
          <w:sz w:val="28"/>
          <w:szCs w:val="28"/>
        </w:rPr>
        <w:t xml:space="preserve">Абрамян проанализировал обеспечение конкурентоустойчивости российских регионов в условиях геополитической и геоэкономической турбулентности. </w:t>
      </w:r>
      <w:r w:rsidRPr="006D59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Доцент СПбГУ к.геогр.н. </w:t>
      </w:r>
      <w:r w:rsidRPr="006D5943">
        <w:rPr>
          <w:rFonts w:ascii="Times New Roman" w:hAnsi="Times New Roman"/>
          <w:sz w:val="28"/>
          <w:szCs w:val="28"/>
        </w:rPr>
        <w:t xml:space="preserve">Елена Анохина подчеркнула важность формирования стратегически устойчивого комплекса предприятий как приоритета пространственного развития. Заведующий кафедрой государственного и муниципального управления ГОУ ВО </w:t>
      </w:r>
      <w:r w:rsidR="006D5943" w:rsidRPr="006D5943">
        <w:rPr>
          <w:rFonts w:ascii="Times New Roman" w:hAnsi="Times New Roman"/>
          <w:sz w:val="28"/>
          <w:szCs w:val="28"/>
        </w:rPr>
        <w:t>«</w:t>
      </w:r>
      <w:r w:rsidRPr="006D5943">
        <w:rPr>
          <w:rFonts w:ascii="Times New Roman" w:hAnsi="Times New Roman"/>
          <w:sz w:val="28"/>
          <w:szCs w:val="28"/>
        </w:rPr>
        <w:t>Коми республиканская академия государственной службы и управления</w:t>
      </w:r>
      <w:r w:rsidR="006D5943" w:rsidRPr="006D5943">
        <w:rPr>
          <w:rFonts w:ascii="Times New Roman" w:hAnsi="Times New Roman"/>
          <w:sz w:val="28"/>
          <w:szCs w:val="28"/>
        </w:rPr>
        <w:t>»</w:t>
      </w:r>
      <w:r w:rsidRPr="006D5943">
        <w:rPr>
          <w:rFonts w:ascii="Times New Roman" w:hAnsi="Times New Roman"/>
          <w:sz w:val="28"/>
          <w:szCs w:val="28"/>
        </w:rPr>
        <w:t>, к.э.н., доцент</w:t>
      </w:r>
      <w:r w:rsidR="006D5943" w:rsidRPr="006D5943">
        <w:rPr>
          <w:rFonts w:ascii="Times New Roman" w:hAnsi="Times New Roman"/>
          <w:sz w:val="28"/>
          <w:szCs w:val="28"/>
        </w:rPr>
        <w:t xml:space="preserve"> </w:t>
      </w:r>
      <w:r w:rsidRPr="006D5943">
        <w:rPr>
          <w:rFonts w:ascii="Times New Roman" w:hAnsi="Times New Roman"/>
          <w:sz w:val="28"/>
          <w:szCs w:val="28"/>
        </w:rPr>
        <w:t>С.А. Ткачев и старший научный сотрудник Института экономики КарНЦ РАН, к.э.н. Е.А. Прокопьев представили локальные исследования на примере Республики Коми и северных регионов России, соответственно, анализируя стратегические приоритеты социально-экономического развития муниципальных образований и динамику средней заработной платы.</w:t>
      </w:r>
    </w:p>
    <w:p w14:paraId="7D04BD80" w14:textId="77777777" w:rsidR="00CE73A8" w:rsidRPr="006D5943" w:rsidRDefault="00CE73A8" w:rsidP="00CE73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>В целом, секция продемонстрировала многогранность подходов к пониманию и управлению пространственным развитием. Докладчики подчеркнули необходимость учета специфики каждого региона – от приграничных территорий, барьерная функция границы которых была проанализирована ст.н.с. И</w:t>
      </w:r>
      <w:r w:rsidRPr="006D5943">
        <w:rPr>
          <w:rFonts w:ascii="Times New Roman" w:hAnsi="Times New Roman"/>
          <w:sz w:val="28"/>
          <w:szCs w:val="28"/>
          <w:shd w:val="clear" w:color="auto" w:fill="FFFFFF"/>
        </w:rPr>
        <w:t xml:space="preserve">нститута экономики Карельского научного центра РАН, к.э.н. </w:t>
      </w:r>
      <w:r w:rsidRPr="006D5943">
        <w:rPr>
          <w:rFonts w:ascii="Times New Roman" w:hAnsi="Times New Roman"/>
          <w:sz w:val="28"/>
          <w:szCs w:val="28"/>
        </w:rPr>
        <w:t>М.В.</w:t>
      </w:r>
      <w:r w:rsidR="006D5943" w:rsidRPr="006D5943">
        <w:rPr>
          <w:rFonts w:ascii="Times New Roman" w:hAnsi="Times New Roman"/>
          <w:sz w:val="28"/>
          <w:szCs w:val="28"/>
        </w:rPr>
        <w:t xml:space="preserve"> </w:t>
      </w:r>
      <w:r w:rsidRPr="006D5943">
        <w:rPr>
          <w:rFonts w:ascii="Times New Roman" w:hAnsi="Times New Roman"/>
          <w:sz w:val="28"/>
          <w:szCs w:val="28"/>
        </w:rPr>
        <w:t xml:space="preserve">Морошкиной, до северных территорий, для которых важны такие мегапроекты, как Центрально-Евразийский транспортный коридор, оценку эффективности которого представил заведующий кафедрой Сибирского государственного университета путей сообщения, к.э.н., доцент М.В. Пятаев. </w:t>
      </w:r>
    </w:p>
    <w:p w14:paraId="39E6DF58" w14:textId="77777777" w:rsidR="00CE73A8" w:rsidRPr="006D5943" w:rsidRDefault="00CE73A8" w:rsidP="006D59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 результатам проведения секции сформулирован ряд рекомендаций, </w:t>
      </w:r>
      <w:r w:rsidRPr="006D5943">
        <w:rPr>
          <w:rFonts w:ascii="Times New Roman" w:hAnsi="Times New Roman"/>
          <w:sz w:val="28"/>
          <w:szCs w:val="28"/>
        </w:rPr>
        <w:t>направленных на формирование адаптивной, конкурентоспособной и устойчивой региональной экономики в условиях современных вызовов, опираясь на комплексное пространственное развитие и эффективное им управление</w:t>
      </w:r>
      <w:r w:rsidR="006D5943" w:rsidRPr="006D5943">
        <w:rPr>
          <w:rFonts w:ascii="Times New Roman" w:hAnsi="Times New Roman"/>
          <w:sz w:val="28"/>
          <w:szCs w:val="28"/>
        </w:rPr>
        <w:t xml:space="preserve">. </w:t>
      </w:r>
    </w:p>
    <w:p w14:paraId="691318F2" w14:textId="77777777" w:rsidR="006D5943" w:rsidRPr="006D5943" w:rsidRDefault="006D5943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br w:type="page"/>
      </w:r>
    </w:p>
    <w:p w14:paraId="1CB0DDEC" w14:textId="77777777" w:rsidR="006D5943" w:rsidRPr="006D5943" w:rsidRDefault="006D5943" w:rsidP="006D5943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D5943">
        <w:rPr>
          <w:rFonts w:ascii="Times New Roman" w:hAnsi="Times New Roman"/>
          <w:b/>
          <w:bCs/>
          <w:i/>
          <w:sz w:val="28"/>
          <w:szCs w:val="28"/>
        </w:rPr>
        <w:lastRenderedPageBreak/>
        <w:t>Секция 3.</w:t>
      </w:r>
      <w:r w:rsidRPr="006D5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5943">
        <w:rPr>
          <w:rFonts w:ascii="Times New Roman" w:hAnsi="Times New Roman"/>
          <w:bCs/>
          <w:sz w:val="28"/>
          <w:szCs w:val="28"/>
        </w:rPr>
        <w:t>ПРОБЛЕМЫ ПРОСТРАНСТВЕННОЙЭКОНОМИКИ ЧЕРЕЗ ПРИЗМУ ИССЛЕДОВАНИЙ МОЛОДЫХ УЧЕНЫХ</w:t>
      </w:r>
    </w:p>
    <w:p w14:paraId="483E70B0" w14:textId="77777777" w:rsidR="006D5943" w:rsidRPr="006D5943" w:rsidRDefault="006D5943" w:rsidP="006D5943">
      <w:pPr>
        <w:tabs>
          <w:tab w:val="left" w:pos="993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D5943">
        <w:rPr>
          <w:rFonts w:ascii="Times New Roman" w:hAnsi="Times New Roman"/>
          <w:bCs/>
          <w:sz w:val="28"/>
          <w:szCs w:val="28"/>
        </w:rPr>
        <w:t>6 июня 2025 г.</w:t>
      </w:r>
    </w:p>
    <w:p w14:paraId="1E75F47E" w14:textId="77777777" w:rsidR="006D5943" w:rsidRPr="006D5943" w:rsidRDefault="006D5943" w:rsidP="006D594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E315679" w14:textId="77777777" w:rsidR="006D5943" w:rsidRPr="006D5943" w:rsidRDefault="006D5943" w:rsidP="006D594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D5943">
        <w:rPr>
          <w:rFonts w:ascii="Times New Roman" w:hAnsi="Times New Roman"/>
          <w:i/>
          <w:iCs/>
          <w:sz w:val="28"/>
          <w:szCs w:val="28"/>
        </w:rPr>
        <w:t>На секцию было заявлено 19 докладов в рамках заседания присутствовали 35 человек, заслушали 12 докладов. От ИПРЭ РАН участие в секции приняли 8 членов Совета молодых ученых и специалистов и 7 аспирантов.</w:t>
      </w:r>
    </w:p>
    <w:p w14:paraId="35CF2B7C" w14:textId="77777777" w:rsidR="006D5943" w:rsidRPr="006D5943" w:rsidRDefault="006D5943" w:rsidP="006D594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C4117B" w14:textId="77777777" w:rsidR="006D5943" w:rsidRPr="006D5943" w:rsidRDefault="006D5943" w:rsidP="006D5943">
      <w:pPr>
        <w:tabs>
          <w:tab w:val="left" w:pos="993"/>
          <w:tab w:val="center" w:pos="538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>На секции обсуждались вопросы, связанные с научно-технологическим развитием субъектов РФ, стратегическими эффектами реализации транспортных проектов, развитием «умных» логистических коридоров, применением технологий в горнодобывающей промышленности, развитием предпринимательства на региональном уровне, использованием искусственного интеллекта в экономике, устойчивым развитием регионов, экономической и экологической эффективностью проектов, сетевыми рейтингами, цифровой трансформацией экономики, спортивным развитием регионов, пространственным развитием через взаимосвязь элементов социально-экономического потенциала, экономикой замкнутого цикла, влиянием НКО на пространственное развитие, становлением агломераций, имиджем региональных органов власти и ресурсно-инфраструктурным обеспечением регионального развития. Отдельно хотелось бы отметить доклады следующих участников:</w:t>
      </w:r>
    </w:p>
    <w:p w14:paraId="67DF88ED" w14:textId="77777777" w:rsidR="006D5943" w:rsidRPr="006D5943" w:rsidRDefault="006D5943" w:rsidP="006D5943">
      <w:pPr>
        <w:pStyle w:val="a3"/>
        <w:numPr>
          <w:ilvl w:val="0"/>
          <w:numId w:val="2"/>
        </w:numPr>
        <w:tabs>
          <w:tab w:val="left" w:pos="993"/>
          <w:tab w:val="center" w:pos="53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943">
        <w:rPr>
          <w:rFonts w:ascii="Times New Roman" w:hAnsi="Times New Roman" w:cs="Times New Roman"/>
          <w:i/>
          <w:iCs/>
          <w:sz w:val="28"/>
          <w:szCs w:val="28"/>
        </w:rPr>
        <w:t>Федорец Надежда Михайловна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5943">
        <w:rPr>
          <w:rFonts w:ascii="Times New Roman" w:hAnsi="Times New Roman" w:cs="Times New Roman"/>
          <w:sz w:val="28"/>
          <w:szCs w:val="28"/>
        </w:rPr>
        <w:t>(Ассистент кафедры менеджмента и права ФГБОУ ВО СПбГУПТД ВШТЭ)доклад «Цифровизация как фактор устойчивости и инвестиционной привлекательности регионов». Выступление посвящено роли цифровизации в обеспечении устойчивости и инвестиционной привлекательности регионов. Автор рассматривает, как внедрение цифровых технологий может способствовать экономическому развитию территорий, повышению их конкурентоспособности и привлекательности для инвесторов.</w:t>
      </w:r>
    </w:p>
    <w:p w14:paraId="0594E5DC" w14:textId="77777777" w:rsidR="006D5943" w:rsidRPr="006D5943" w:rsidRDefault="006D5943" w:rsidP="006D5943">
      <w:pPr>
        <w:pStyle w:val="a3"/>
        <w:numPr>
          <w:ilvl w:val="0"/>
          <w:numId w:val="2"/>
        </w:numPr>
        <w:tabs>
          <w:tab w:val="left" w:pos="993"/>
          <w:tab w:val="center" w:pos="53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943">
        <w:rPr>
          <w:rFonts w:ascii="Times New Roman" w:hAnsi="Times New Roman" w:cs="Times New Roman"/>
          <w:sz w:val="28"/>
          <w:szCs w:val="28"/>
        </w:rPr>
        <w:t>Ковальчук Олег Сергеевич (Аспирант ИПРЭ РАН) док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D5943">
        <w:rPr>
          <w:rFonts w:ascii="Times New Roman" w:hAnsi="Times New Roman" w:cs="Times New Roman"/>
          <w:sz w:val="28"/>
          <w:szCs w:val="28"/>
        </w:rPr>
        <w:t>ад «Цифровая трансформация экономики: пути совершенствования технологического развития». Выступление посвящено теме цифровой трансформации экономики и путям совершенствования технологического развития. Аспирант представил результаты своих исследований в области практик цифровой трансформации, а также обозначил вызовы и перспективы развития в этой области.</w:t>
      </w:r>
    </w:p>
    <w:p w14:paraId="3C42E2C4" w14:textId="77777777" w:rsidR="006D5943" w:rsidRPr="006D5943" w:rsidRDefault="006D5943" w:rsidP="006D5943">
      <w:pPr>
        <w:pStyle w:val="a3"/>
        <w:numPr>
          <w:ilvl w:val="0"/>
          <w:numId w:val="2"/>
        </w:numPr>
        <w:tabs>
          <w:tab w:val="left" w:pos="993"/>
          <w:tab w:val="center" w:pos="53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943">
        <w:rPr>
          <w:rFonts w:ascii="Times New Roman" w:hAnsi="Times New Roman" w:cs="Times New Roman"/>
          <w:sz w:val="28"/>
          <w:szCs w:val="28"/>
        </w:rPr>
        <w:lastRenderedPageBreak/>
        <w:t>Амелин Александр Николаевич (Аспирант ИПРЭ РАН, Руководитель Центрального штаба ВОО «Молодая Гвардия Единой России») доклад «Пространственное развитие регионов через взаимосвязь элементов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5943">
        <w:rPr>
          <w:rFonts w:ascii="Times New Roman" w:hAnsi="Times New Roman" w:cs="Times New Roman"/>
          <w:sz w:val="28"/>
          <w:szCs w:val="28"/>
        </w:rPr>
        <w:t>экономического потенциала». Докладчик привел примеры и кейсы, иллюстрирующие, как эффективное использование ресурсов и взаимодействие различных факторов способствуют развитию регионов.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943">
        <w:rPr>
          <w:rFonts w:ascii="Times New Roman" w:hAnsi="Times New Roman" w:cs="Times New Roman"/>
          <w:sz w:val="28"/>
          <w:szCs w:val="28"/>
        </w:rPr>
        <w:t>В выступлении были затронуты вопросы государственной политики в области пространственного развития, роль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5943">
        <w:rPr>
          <w:rFonts w:ascii="Times New Roman" w:hAnsi="Times New Roman" w:cs="Times New Roman"/>
          <w:sz w:val="28"/>
          <w:szCs w:val="28"/>
        </w:rPr>
        <w:t>жных организаций в реализации социально-экономических проектов и перспективы развития регионов с учётом их социально-экономического потенциала.</w:t>
      </w:r>
    </w:p>
    <w:p w14:paraId="6D025BBB" w14:textId="77777777" w:rsidR="006D5943" w:rsidRPr="006D5943" w:rsidRDefault="006D5943" w:rsidP="006D5943">
      <w:pPr>
        <w:pStyle w:val="a3"/>
        <w:numPr>
          <w:ilvl w:val="0"/>
          <w:numId w:val="2"/>
        </w:numPr>
        <w:tabs>
          <w:tab w:val="left" w:pos="993"/>
          <w:tab w:val="center" w:pos="53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943">
        <w:rPr>
          <w:rFonts w:ascii="Times New Roman" w:hAnsi="Times New Roman" w:cs="Times New Roman"/>
          <w:sz w:val="28"/>
          <w:szCs w:val="28"/>
        </w:rPr>
        <w:t>Туранова Мария Витальевна (Научный сотрудник ИПРЭ РАН) доклад «Экономика замкнутого цикла как вектор устойчивого развития: российский опыт». В выступлении были рассмотрены следующие аспекты: определение и основные принципы экономики замкнутого цикла; примеры реализации проектов и инициатив в России, направленных на создание замкнутых циклов; анализ проблем и препятствий на пути развития экономики замкнутого цикла в России; перспективы и направления дальнейшего развития в этой сфере. Также  предложены рекомендации по улучшению эффективности и масштабов внедрения экономики замкнутого цикла для достижения устойчивого развития в стране.</w:t>
      </w:r>
    </w:p>
    <w:p w14:paraId="0E860FAB" w14:textId="77777777" w:rsidR="006D5943" w:rsidRPr="006D5943" w:rsidRDefault="006D5943" w:rsidP="006D5943">
      <w:pPr>
        <w:tabs>
          <w:tab w:val="left" w:pos="993"/>
          <w:tab w:val="center" w:pos="538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13DAD4" w14:textId="77777777" w:rsidR="006D5943" w:rsidRPr="006D5943" w:rsidRDefault="006D5943" w:rsidP="006D5943">
      <w:pPr>
        <w:tabs>
          <w:tab w:val="left" w:pos="993"/>
          <w:tab w:val="center" w:pos="538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 xml:space="preserve">Заслушанные доклады продемонстрировали высокий уровень знаний и умений выступающих в области пространственного развития регионов. </w:t>
      </w:r>
    </w:p>
    <w:p w14:paraId="3CBECA56" w14:textId="77777777" w:rsidR="006D5943" w:rsidRPr="006D5943" w:rsidRDefault="006D5943" w:rsidP="006D5943">
      <w:pPr>
        <w:tabs>
          <w:tab w:val="left" w:pos="993"/>
          <w:tab w:val="center" w:pos="538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5943">
        <w:rPr>
          <w:rFonts w:ascii="Times New Roman" w:hAnsi="Times New Roman"/>
          <w:sz w:val="28"/>
          <w:szCs w:val="28"/>
        </w:rPr>
        <w:t>По итогам сессии будет подготовлен четвертый сборник трудов молодых ученых.</w:t>
      </w:r>
    </w:p>
    <w:p w14:paraId="7E651E7A" w14:textId="77777777" w:rsidR="006D5943" w:rsidRDefault="006D5943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84F3B57" w14:textId="77777777" w:rsidR="005A704C" w:rsidRPr="00C74CB8" w:rsidRDefault="005A704C" w:rsidP="005A704C">
      <w:pPr>
        <w:spacing w:after="0" w:line="23" w:lineRule="atLeas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74CB8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Молодежный круглый стол на тему </w:t>
      </w:r>
    </w:p>
    <w:p w14:paraId="62A4263C" w14:textId="77777777" w:rsidR="005A704C" w:rsidRPr="00C74CB8" w:rsidRDefault="005A704C" w:rsidP="005A704C">
      <w:pPr>
        <w:spacing w:after="0" w:line="23" w:lineRule="atLeas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74CB8">
        <w:rPr>
          <w:rFonts w:ascii="Times New Roman" w:hAnsi="Times New Roman"/>
          <w:b/>
          <w:bCs/>
          <w:caps/>
          <w:sz w:val="28"/>
          <w:szCs w:val="28"/>
        </w:rPr>
        <w:t>«Проблемы и перспективы развития сельских территорий России»</w:t>
      </w:r>
    </w:p>
    <w:p w14:paraId="4E5BBD63" w14:textId="77777777" w:rsidR="005A704C" w:rsidRPr="00AE0E06" w:rsidRDefault="005A704C" w:rsidP="005A704C">
      <w:pPr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7D66E4" w14:textId="77777777" w:rsidR="005A704C" w:rsidRPr="00AE0E06" w:rsidRDefault="005A704C" w:rsidP="005A704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E0E06">
        <w:rPr>
          <w:rFonts w:ascii="Times New Roman" w:hAnsi="Times New Roman"/>
          <w:sz w:val="28"/>
          <w:szCs w:val="28"/>
        </w:rPr>
        <w:t>В рамках IV Международной научно-практической конференции «Развитие теории и механизмов повышения устойчивости, инновационности и конкурентоспособности пространственного развития экономики регионов» (SICSEDR-25), посвященной 50-летию ИПРЭ РАН 6 июня 2025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E06">
        <w:rPr>
          <w:rFonts w:ascii="Times New Roman" w:hAnsi="Times New Roman"/>
          <w:sz w:val="28"/>
          <w:szCs w:val="28"/>
        </w:rPr>
        <w:t xml:space="preserve">состоялся Молодежный круглый стол на тему </w:t>
      </w:r>
      <w:r>
        <w:rPr>
          <w:rFonts w:ascii="Times New Roman" w:hAnsi="Times New Roman"/>
          <w:sz w:val="28"/>
          <w:szCs w:val="28"/>
        </w:rPr>
        <w:t>«</w:t>
      </w:r>
      <w:r w:rsidRPr="00AE0E06">
        <w:rPr>
          <w:rFonts w:ascii="Times New Roman" w:hAnsi="Times New Roman"/>
          <w:sz w:val="28"/>
          <w:szCs w:val="28"/>
        </w:rPr>
        <w:t>Проблемы и перспективы развития сельских территорий России</w:t>
      </w:r>
      <w:r>
        <w:rPr>
          <w:rFonts w:ascii="Times New Roman" w:hAnsi="Times New Roman"/>
          <w:sz w:val="28"/>
          <w:szCs w:val="28"/>
        </w:rPr>
        <w:t>»</w:t>
      </w:r>
      <w:r w:rsidRPr="00AE0E06">
        <w:rPr>
          <w:rFonts w:ascii="Times New Roman" w:hAnsi="Times New Roman"/>
          <w:sz w:val="28"/>
          <w:szCs w:val="28"/>
        </w:rPr>
        <w:t>. Руководителем секции выступила ст.н.с. ИПРЭ РАН, к.э.н. Дорофеева Людмила Владимировна, модератором – ст.н.с.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E06">
        <w:rPr>
          <w:rFonts w:ascii="Times New Roman" w:hAnsi="Times New Roman"/>
          <w:sz w:val="28"/>
          <w:szCs w:val="28"/>
        </w:rPr>
        <w:t>ИПРЭ РАН, к.э.н. Назарова Евгения Андреевна.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E06">
        <w:rPr>
          <w:rFonts w:ascii="Times New Roman" w:hAnsi="Times New Roman"/>
          <w:sz w:val="28"/>
          <w:szCs w:val="28"/>
        </w:rPr>
        <w:t>В качестве спикеров в работе с круглого стола приняли участие ст.н.с.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E06">
        <w:rPr>
          <w:rFonts w:ascii="Times New Roman" w:hAnsi="Times New Roman"/>
          <w:sz w:val="28"/>
          <w:szCs w:val="28"/>
        </w:rPr>
        <w:t>ИПРЭ РАН, к.э.н. Леонтьева Анна Николаевна и старший преподаватель кафедры экономической и социальной географии Санкт-Петербургского государственного университета Краснов Антон Иванович.</w:t>
      </w:r>
    </w:p>
    <w:p w14:paraId="55E11032" w14:textId="77777777" w:rsidR="005A704C" w:rsidRPr="00AE0E06" w:rsidRDefault="005A704C" w:rsidP="005A704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E0E06">
        <w:rPr>
          <w:rFonts w:ascii="Times New Roman" w:hAnsi="Times New Roman"/>
          <w:sz w:val="28"/>
          <w:szCs w:val="28"/>
        </w:rPr>
        <w:t>В ходе работы круглого стола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E06">
        <w:rPr>
          <w:rFonts w:ascii="Times New Roman" w:hAnsi="Times New Roman"/>
          <w:sz w:val="28"/>
          <w:szCs w:val="28"/>
        </w:rPr>
        <w:t>были заслушаны доклады студентов Северо-Западного института управления Российской академии народного хозяйства и государственной службы при Президенте Российской Федерации (СЗИУ РАНХиГС). Всего было представлено пять докладов, каждый из которых посвящен различным аспектам проблематики развития сельских территорий.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330">
        <w:rPr>
          <w:rFonts w:ascii="Times New Roman" w:hAnsi="Times New Roman"/>
          <w:sz w:val="28"/>
          <w:szCs w:val="28"/>
        </w:rPr>
        <w:t>В условиях глобализации и урбанизации, когда сельское население сталкивается с рядом вызовов, таких как отток молодежи, старение населения и недостаток инвестиций,</w:t>
      </w:r>
      <w:r w:rsidRPr="00AE0E06">
        <w:rPr>
          <w:rFonts w:ascii="Times New Roman" w:hAnsi="Times New Roman"/>
          <w:sz w:val="28"/>
          <w:szCs w:val="28"/>
        </w:rPr>
        <w:t xml:space="preserve"> сложности со здравоохранением,</w:t>
      </w:r>
      <w:r w:rsidRPr="00D22330">
        <w:rPr>
          <w:rFonts w:ascii="Times New Roman" w:hAnsi="Times New Roman"/>
          <w:sz w:val="28"/>
          <w:szCs w:val="28"/>
        </w:rPr>
        <w:t xml:space="preserve"> разработка эффективных </w:t>
      </w:r>
      <w:r w:rsidRPr="00AE0E06">
        <w:rPr>
          <w:rFonts w:ascii="Times New Roman" w:hAnsi="Times New Roman"/>
          <w:sz w:val="28"/>
          <w:szCs w:val="28"/>
        </w:rPr>
        <w:t xml:space="preserve">укрепления и развития сельских территорий </w:t>
      </w:r>
      <w:r w:rsidRPr="00D22330">
        <w:rPr>
          <w:rFonts w:ascii="Times New Roman" w:hAnsi="Times New Roman"/>
          <w:sz w:val="28"/>
          <w:szCs w:val="28"/>
        </w:rPr>
        <w:t>стратегий становится критически важной.</w:t>
      </w:r>
    </w:p>
    <w:p w14:paraId="36372010" w14:textId="77777777" w:rsidR="005A704C" w:rsidRPr="00AE0E06" w:rsidRDefault="005A704C" w:rsidP="005A704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E0E06">
        <w:rPr>
          <w:rFonts w:ascii="Times New Roman" w:hAnsi="Times New Roman"/>
          <w:sz w:val="28"/>
          <w:szCs w:val="28"/>
        </w:rPr>
        <w:t xml:space="preserve">Первый доклад, озаглавленный </w:t>
      </w:r>
      <w:r>
        <w:rPr>
          <w:rFonts w:ascii="Times New Roman" w:hAnsi="Times New Roman"/>
          <w:sz w:val="28"/>
          <w:szCs w:val="28"/>
        </w:rPr>
        <w:t>«</w:t>
      </w:r>
      <w:r w:rsidRPr="00AE0E06">
        <w:rPr>
          <w:rFonts w:ascii="Times New Roman" w:hAnsi="Times New Roman"/>
          <w:sz w:val="28"/>
          <w:szCs w:val="28"/>
        </w:rPr>
        <w:t>Сельские территории в контексте достижения национальных целей развития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E0E06">
        <w:rPr>
          <w:rFonts w:ascii="Times New Roman" w:hAnsi="Times New Roman"/>
          <w:sz w:val="28"/>
          <w:szCs w:val="28"/>
        </w:rPr>
        <w:t>, осветил национальные стратегические приоритеты, направленные на модернизацию и устойчивое развитие сельских территорий.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E06">
        <w:rPr>
          <w:rFonts w:ascii="Times New Roman" w:hAnsi="Times New Roman"/>
          <w:sz w:val="28"/>
          <w:szCs w:val="28"/>
        </w:rPr>
        <w:t>Второй доклад, посвященный проблемам социально-экономического развития сельских территорий, позволил выявить ключевые вызовы, с которыми сталкиваются сельские сообщества, включая инфраструктурные ограничения, низкий уровень занятости и недостаток инвестиций.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E06">
        <w:rPr>
          <w:rFonts w:ascii="Times New Roman" w:hAnsi="Times New Roman"/>
          <w:sz w:val="28"/>
          <w:szCs w:val="28"/>
        </w:rPr>
        <w:t xml:space="preserve">Третий доклад, под названием </w:t>
      </w:r>
      <w:r>
        <w:rPr>
          <w:rFonts w:ascii="Times New Roman" w:hAnsi="Times New Roman"/>
          <w:sz w:val="28"/>
          <w:szCs w:val="28"/>
        </w:rPr>
        <w:t>«</w:t>
      </w:r>
      <w:r w:rsidRPr="00AE0E06">
        <w:rPr>
          <w:rFonts w:ascii="Times New Roman" w:hAnsi="Times New Roman"/>
          <w:sz w:val="28"/>
          <w:szCs w:val="28"/>
        </w:rPr>
        <w:t>Современное состояние развития сельских территорий Псковской и Вологодской областей</w:t>
      </w:r>
      <w:r>
        <w:rPr>
          <w:rFonts w:ascii="Times New Roman" w:hAnsi="Times New Roman"/>
          <w:sz w:val="28"/>
          <w:szCs w:val="28"/>
        </w:rPr>
        <w:t>»</w:t>
      </w:r>
      <w:r w:rsidRPr="00AE0E06">
        <w:rPr>
          <w:rFonts w:ascii="Times New Roman" w:hAnsi="Times New Roman"/>
          <w:sz w:val="28"/>
          <w:szCs w:val="28"/>
        </w:rPr>
        <w:t>, предоставил региональную специфику и сравнительный анализ текущего положения дел в двух субъектах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E06">
        <w:rPr>
          <w:rFonts w:ascii="Times New Roman" w:hAnsi="Times New Roman"/>
          <w:sz w:val="28"/>
          <w:szCs w:val="28"/>
        </w:rPr>
        <w:t>В рамках доклада, затрагивающего тему государственной поддержки социально-экономического развития сельских территорий, были рассмотрены механизмы и инструменты государственной политики, направленные на стимулирование экономического роста и улучшение качества жизни в сельских районах.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E06">
        <w:rPr>
          <w:rFonts w:ascii="Times New Roman" w:hAnsi="Times New Roman"/>
          <w:sz w:val="28"/>
          <w:szCs w:val="28"/>
        </w:rPr>
        <w:t>Доклад, посвященный демографическим изменениям и их влиянию на развитие сельских территорий: анализ миграции, старения населения и сокращения численности, раскрыл особенности демографической ситуации в сельской местности.</w:t>
      </w:r>
    </w:p>
    <w:p w14:paraId="7BD5CDBE" w14:textId="77777777" w:rsidR="005A704C" w:rsidRPr="00D22330" w:rsidRDefault="005A704C" w:rsidP="005A704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E0E06">
        <w:rPr>
          <w:rFonts w:ascii="Times New Roman" w:hAnsi="Times New Roman"/>
          <w:sz w:val="28"/>
          <w:szCs w:val="28"/>
        </w:rPr>
        <w:lastRenderedPageBreak/>
        <w:t xml:space="preserve">В завершении круглого стола состоялся конструктивный обмен мнениями, в ходе которого участники высказали предложения и рекомендации по дальнейшему развитию сельских территорий. </w:t>
      </w:r>
    </w:p>
    <w:p w14:paraId="5442DA3F" w14:textId="77777777" w:rsidR="006D5943" w:rsidRPr="006D5943" w:rsidRDefault="006D5943" w:rsidP="005A704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BB9634" w14:textId="77777777" w:rsidR="00CE73A8" w:rsidRPr="006D5943" w:rsidRDefault="00CE73A8" w:rsidP="005A704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7E1145" w14:textId="77777777" w:rsidR="00F55CA4" w:rsidRDefault="00F55CA4">
      <w:pPr>
        <w:spacing w:after="160" w:line="259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</w:p>
    <w:p w14:paraId="75696FBC" w14:textId="77777777" w:rsidR="004C094B" w:rsidRDefault="00F55CA4" w:rsidP="00F55CA4">
      <w:pPr>
        <w:spacing w:after="0" w:line="23" w:lineRule="atLeast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55CA4">
        <w:rPr>
          <w:rFonts w:ascii="Times New Roman" w:hAnsi="Times New Roman"/>
          <w:caps/>
          <w:sz w:val="28"/>
          <w:szCs w:val="28"/>
        </w:rPr>
        <w:lastRenderedPageBreak/>
        <w:t>Стратегическая сессия</w:t>
      </w:r>
    </w:p>
    <w:p w14:paraId="68F0803F" w14:textId="77777777" w:rsidR="00F55CA4" w:rsidRDefault="00F55CA4" w:rsidP="00F55CA4">
      <w:pPr>
        <w:spacing w:after="0" w:line="23" w:lineRule="atLeast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14:paraId="6D74E1F3" w14:textId="77777777" w:rsidR="00383F73" w:rsidRPr="00383F73" w:rsidRDefault="00383F73" w:rsidP="00383F73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83F73">
        <w:rPr>
          <w:rFonts w:ascii="Times New Roman" w:hAnsi="Times New Roman"/>
          <w:sz w:val="28"/>
          <w:szCs w:val="28"/>
        </w:rPr>
        <w:t xml:space="preserve">Институт проблем региональной экономики Российской академии наук (ИПРЭ РАН), Фонд </w:t>
      </w:r>
      <w:r>
        <w:rPr>
          <w:rFonts w:ascii="Times New Roman" w:hAnsi="Times New Roman"/>
          <w:sz w:val="28"/>
          <w:szCs w:val="28"/>
        </w:rPr>
        <w:t>«</w:t>
      </w:r>
      <w:r w:rsidRPr="00383F73">
        <w:rPr>
          <w:rFonts w:ascii="Times New Roman" w:hAnsi="Times New Roman"/>
          <w:sz w:val="28"/>
          <w:szCs w:val="28"/>
        </w:rPr>
        <w:t>ДОМ.РФ</w:t>
      </w:r>
      <w:r>
        <w:rPr>
          <w:rFonts w:ascii="Times New Roman" w:hAnsi="Times New Roman"/>
          <w:sz w:val="28"/>
          <w:szCs w:val="28"/>
        </w:rPr>
        <w:t>»</w:t>
      </w:r>
      <w:r w:rsidRPr="00383F73">
        <w:rPr>
          <w:rFonts w:ascii="Times New Roman" w:hAnsi="Times New Roman"/>
          <w:sz w:val="28"/>
          <w:szCs w:val="28"/>
        </w:rPr>
        <w:t xml:space="preserve"> и Общественная палата Санкт-Петербурга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F73">
        <w:rPr>
          <w:rFonts w:ascii="Times New Roman" w:hAnsi="Times New Roman"/>
          <w:sz w:val="28"/>
          <w:szCs w:val="28"/>
        </w:rPr>
        <w:t>9 июня 2025 года в рамках V Международной научно-практической конференции «Развитие теории и механизмов повышения устойчивости, инновационности и конкурентоспособности пространственного развития экономики регионов» (SICSEDR-25)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F73">
        <w:rPr>
          <w:rFonts w:ascii="Times New Roman" w:hAnsi="Times New Roman"/>
          <w:sz w:val="28"/>
          <w:szCs w:val="28"/>
        </w:rPr>
        <w:t xml:space="preserve">провели стратегическую сессию под названием </w:t>
      </w:r>
      <w:r>
        <w:rPr>
          <w:rFonts w:ascii="Times New Roman" w:hAnsi="Times New Roman"/>
          <w:b/>
          <w:sz w:val="28"/>
          <w:szCs w:val="28"/>
        </w:rPr>
        <w:t>«</w:t>
      </w:r>
      <w:r w:rsidRPr="00383F73">
        <w:rPr>
          <w:rFonts w:ascii="Times New Roman" w:hAnsi="Times New Roman"/>
          <w:b/>
          <w:sz w:val="28"/>
          <w:szCs w:val="28"/>
        </w:rPr>
        <w:t>Муниципальный вектор развития городских агломераций</w:t>
      </w:r>
      <w:r>
        <w:rPr>
          <w:rFonts w:ascii="Times New Roman" w:hAnsi="Times New Roman"/>
          <w:b/>
          <w:sz w:val="28"/>
          <w:szCs w:val="28"/>
        </w:rPr>
        <w:t>»</w:t>
      </w:r>
      <w:r w:rsidRPr="00383F73">
        <w:rPr>
          <w:rFonts w:ascii="Times New Roman" w:hAnsi="Times New Roman"/>
          <w:b/>
          <w:sz w:val="28"/>
          <w:szCs w:val="28"/>
        </w:rPr>
        <w:t>.</w:t>
      </w:r>
    </w:p>
    <w:p w14:paraId="380D2B27" w14:textId="77777777" w:rsidR="00383F73" w:rsidRPr="00383F73" w:rsidRDefault="00383F73" w:rsidP="00383F73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3F73">
        <w:rPr>
          <w:rFonts w:ascii="Times New Roman" w:hAnsi="Times New Roman"/>
          <w:i/>
          <w:sz w:val="28"/>
          <w:szCs w:val="28"/>
        </w:rPr>
        <w:t>Целью сессии было выявление основных проблем, препятствующих эффективному участию муниципальных образований в подготовке и реализации стратегических документов Санкт-Петербургской агломерации, а также разработка решений для повышения эффективности этого процесса.</w:t>
      </w:r>
    </w:p>
    <w:p w14:paraId="6C3D4504" w14:textId="77777777" w:rsidR="00383F73" w:rsidRPr="00383F73" w:rsidRDefault="00383F73" w:rsidP="00383F73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83F73">
        <w:rPr>
          <w:rFonts w:ascii="Times New Roman" w:hAnsi="Times New Roman"/>
          <w:sz w:val="28"/>
          <w:szCs w:val="28"/>
        </w:rPr>
        <w:t>Сессия была организована как площадка для совместного обсуждения и анализа опыта реализации ранее принятых стратегических документов на уровне муниципальных образований, выявления существующих препятствий и поиска эффективных механизмов повышения их вовлеченности в процессы разработки и реализации стратегий. Ключевой задачей сессии являлось определение точек роста эффективности реализации стратегических документов при участии всех заинтересованных сторон.</w:t>
      </w:r>
    </w:p>
    <w:p w14:paraId="058DA018" w14:textId="77777777" w:rsidR="00383F73" w:rsidRPr="00383F73" w:rsidRDefault="00383F73" w:rsidP="00383F73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83F73">
        <w:rPr>
          <w:rFonts w:ascii="Times New Roman" w:hAnsi="Times New Roman"/>
          <w:sz w:val="28"/>
          <w:szCs w:val="28"/>
        </w:rPr>
        <w:t xml:space="preserve">В стратегической сессии приняли участие более 40 человек, из которых 20 являлись представителями муниципальной власти. Участвовали представители двух регионов Санкт-Петербурга и Ленинградской области, среди которых были представители органов региональной исполнительной и законодательной власти, общественных организаций, бизнес-сообщества, научных организаций и специалистов в сфере урбанистики. </w:t>
      </w:r>
    </w:p>
    <w:p w14:paraId="254372F1" w14:textId="77777777" w:rsidR="00383F73" w:rsidRPr="00383F73" w:rsidRDefault="00383F73" w:rsidP="00383F73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</w:t>
      </w:r>
      <w:r w:rsidRPr="00383F73">
        <w:rPr>
          <w:rFonts w:ascii="Times New Roman" w:hAnsi="Times New Roman"/>
          <w:sz w:val="28"/>
          <w:szCs w:val="28"/>
        </w:rPr>
        <w:t xml:space="preserve"> сессии был проведен опрос по ключевым вопросам участия муниципальных образований Санкт-Петербургской агломерации в разработке и принятии решений по ключевым вопросам реализации стратегических документов агломерационного уровня. </w:t>
      </w:r>
    </w:p>
    <w:p w14:paraId="279D4033" w14:textId="77777777" w:rsidR="00383F73" w:rsidRPr="00383F73" w:rsidRDefault="00383F73" w:rsidP="00383F73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3F73">
        <w:rPr>
          <w:rFonts w:ascii="Times New Roman" w:hAnsi="Times New Roman"/>
          <w:sz w:val="28"/>
          <w:szCs w:val="28"/>
        </w:rPr>
        <w:t xml:space="preserve">Проведенный опрос среди представителей муниципальных образований, входящих в Санкт-Петербургскую агломерацию, был призван оценить степень их вовлеченности в процесс разработки стратегических документов на агломерационном уровне. </w:t>
      </w:r>
      <w:r w:rsidRPr="00383F73">
        <w:rPr>
          <w:rFonts w:ascii="Times New Roman" w:hAnsi="Times New Roman"/>
          <w:b/>
          <w:sz w:val="28"/>
          <w:szCs w:val="28"/>
        </w:rPr>
        <w:t xml:space="preserve">Полученные данные выявили, что активное участие муниципалитетов в этом процессе остается скорее исключением, а доминирующим сценарием является либо формальное, либо консультативное взаимодействие. </w:t>
      </w:r>
    </w:p>
    <w:p w14:paraId="56B4A44A" w14:textId="77777777" w:rsidR="00383F73" w:rsidRPr="00383F73" w:rsidRDefault="00383F73" w:rsidP="00383F73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83F73">
        <w:rPr>
          <w:rFonts w:ascii="Times New Roman" w:hAnsi="Times New Roman"/>
          <w:sz w:val="28"/>
          <w:szCs w:val="28"/>
        </w:rPr>
        <w:t>В рамках второй части мероприятия состоялась работа по группам с участием ученых, экспертов и представителей муниципальных образований Санкт-Петербургской агломерации</w:t>
      </w:r>
      <w:r>
        <w:rPr>
          <w:rFonts w:ascii="Times New Roman" w:hAnsi="Times New Roman"/>
          <w:sz w:val="28"/>
          <w:szCs w:val="28"/>
        </w:rPr>
        <w:t xml:space="preserve"> в соответствии с методикой </w:t>
      </w:r>
      <w:r>
        <w:rPr>
          <w:rFonts w:ascii="Times New Roman" w:hAnsi="Times New Roman"/>
          <w:sz w:val="28"/>
          <w:szCs w:val="28"/>
          <w:lang w:val="en-US"/>
        </w:rPr>
        <w:t>SLEPT-</w:t>
      </w:r>
      <w:r>
        <w:rPr>
          <w:rFonts w:ascii="Times New Roman" w:hAnsi="Times New Roman"/>
          <w:sz w:val="28"/>
          <w:szCs w:val="28"/>
        </w:rPr>
        <w:t xml:space="preserve">анализа. </w:t>
      </w:r>
    </w:p>
    <w:p w14:paraId="6B0F9AD3" w14:textId="77777777" w:rsidR="00F55CA4" w:rsidRDefault="00383F73" w:rsidP="00F55CA4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83F73">
        <w:rPr>
          <w:rFonts w:ascii="Times New Roman" w:hAnsi="Times New Roman"/>
          <w:sz w:val="28"/>
          <w:szCs w:val="28"/>
        </w:rPr>
        <w:t>В работе по командам приняли участие 35</w:t>
      </w:r>
      <w:r>
        <w:rPr>
          <w:rFonts w:ascii="Times New Roman" w:hAnsi="Times New Roman"/>
          <w:sz w:val="28"/>
          <w:szCs w:val="28"/>
        </w:rPr>
        <w:t xml:space="preserve"> человек, б</w:t>
      </w:r>
      <w:r w:rsidRPr="00383F73">
        <w:rPr>
          <w:rFonts w:ascii="Times New Roman" w:hAnsi="Times New Roman"/>
          <w:sz w:val="28"/>
          <w:szCs w:val="28"/>
        </w:rPr>
        <w:t xml:space="preserve">ольшинство участников являются сотрудниками муниципальных администраций, муниципальными депутатами, помощниками муниципальных депутатов </w:t>
      </w:r>
      <w:r w:rsidRPr="00383F73">
        <w:rPr>
          <w:rFonts w:ascii="Times New Roman" w:hAnsi="Times New Roman"/>
          <w:sz w:val="28"/>
          <w:szCs w:val="28"/>
        </w:rPr>
        <w:lastRenderedPageBreak/>
        <w:t>муниципальных образований Санкт-Петербурга и Ленинградской области, членам</w:t>
      </w:r>
      <w:r>
        <w:rPr>
          <w:rFonts w:ascii="Times New Roman" w:hAnsi="Times New Roman"/>
          <w:sz w:val="28"/>
          <w:szCs w:val="28"/>
        </w:rPr>
        <w:t>и</w:t>
      </w:r>
      <w:r w:rsidRPr="00383F73">
        <w:rPr>
          <w:rFonts w:ascii="Times New Roman" w:hAnsi="Times New Roman"/>
          <w:sz w:val="28"/>
          <w:szCs w:val="28"/>
        </w:rPr>
        <w:t xml:space="preserve"> Общественной палаты Санкт-Петербурга.</w:t>
      </w:r>
    </w:p>
    <w:p w14:paraId="50B378BA" w14:textId="77777777" w:rsidR="00383F73" w:rsidRDefault="00383F73" w:rsidP="00F55CA4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стратегической сессии будут использованы для разработки рекомендаций по совершенствованию нормативно-правовой базы, финансовых механизмов и организационных структур, обеспечивающих эффективное участие муниципальных образований в процессах разработки и реализации стратегических документов Санкт-Петербургской агломерации.</w:t>
      </w:r>
    </w:p>
    <w:p w14:paraId="102B5CF4" w14:textId="77777777" w:rsidR="00383F73" w:rsidRPr="00383F73" w:rsidRDefault="00383F73" w:rsidP="00F55CA4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Подготовлена аналитическая записка о проведенной стратегической сессии с более подробным изложением содержания ее мероприятий для направления в «ДОМ.РФ».  </w:t>
      </w:r>
    </w:p>
    <w:sectPr w:rsidR="00383F73" w:rsidRPr="00383F73" w:rsidSect="006D5943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670A4" w14:textId="77777777" w:rsidR="00536EC9" w:rsidRDefault="00536EC9" w:rsidP="00ED2999">
      <w:pPr>
        <w:spacing w:after="0" w:line="240" w:lineRule="auto"/>
      </w:pPr>
      <w:r>
        <w:separator/>
      </w:r>
    </w:p>
  </w:endnote>
  <w:endnote w:type="continuationSeparator" w:id="0">
    <w:p w14:paraId="25587310" w14:textId="77777777" w:rsidR="00536EC9" w:rsidRDefault="00536EC9" w:rsidP="00ED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319E2" w14:textId="77777777" w:rsidR="00536EC9" w:rsidRDefault="00536EC9" w:rsidP="00ED2999">
      <w:pPr>
        <w:spacing w:after="0" w:line="240" w:lineRule="auto"/>
      </w:pPr>
      <w:r>
        <w:separator/>
      </w:r>
    </w:p>
  </w:footnote>
  <w:footnote w:type="continuationSeparator" w:id="0">
    <w:p w14:paraId="3121AECE" w14:textId="77777777" w:rsidR="00536EC9" w:rsidRDefault="00536EC9" w:rsidP="00ED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1001"/>
      <w:docPartObj>
        <w:docPartGallery w:val="Page Numbers (Top of Page)"/>
        <w:docPartUnique/>
      </w:docPartObj>
    </w:sdtPr>
    <w:sdtEndPr/>
    <w:sdtContent>
      <w:p w14:paraId="1EB0CE5C" w14:textId="77777777" w:rsidR="00383F73" w:rsidRDefault="0023706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FE96BC5" w14:textId="77777777" w:rsidR="00383F73" w:rsidRDefault="00383F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318DC"/>
    <w:multiLevelType w:val="hybridMultilevel"/>
    <w:tmpl w:val="E3605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7186E"/>
    <w:multiLevelType w:val="hybridMultilevel"/>
    <w:tmpl w:val="E9B213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EA1C23"/>
    <w:multiLevelType w:val="hybridMultilevel"/>
    <w:tmpl w:val="511AC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A2979"/>
    <w:multiLevelType w:val="hybridMultilevel"/>
    <w:tmpl w:val="A1B4DF82"/>
    <w:lvl w:ilvl="0" w:tplc="FB9C57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89305589">
    <w:abstractNumId w:val="2"/>
  </w:num>
  <w:num w:numId="2" w16cid:durableId="1744570472">
    <w:abstractNumId w:val="1"/>
  </w:num>
  <w:num w:numId="3" w16cid:durableId="1329941653">
    <w:abstractNumId w:val="0"/>
  </w:num>
  <w:num w:numId="4" w16cid:durableId="64181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E5"/>
    <w:rsid w:val="001178E5"/>
    <w:rsid w:val="002015D6"/>
    <w:rsid w:val="0020684B"/>
    <w:rsid w:val="0023706E"/>
    <w:rsid w:val="00383F73"/>
    <w:rsid w:val="004C094B"/>
    <w:rsid w:val="00536EC9"/>
    <w:rsid w:val="0056659D"/>
    <w:rsid w:val="005A704C"/>
    <w:rsid w:val="005F09E9"/>
    <w:rsid w:val="006329D0"/>
    <w:rsid w:val="006D5943"/>
    <w:rsid w:val="007E198E"/>
    <w:rsid w:val="009E09D6"/>
    <w:rsid w:val="00A27009"/>
    <w:rsid w:val="00A949F0"/>
    <w:rsid w:val="00AE22BE"/>
    <w:rsid w:val="00BE19D6"/>
    <w:rsid w:val="00C26FAE"/>
    <w:rsid w:val="00CE73A8"/>
    <w:rsid w:val="00D05D80"/>
    <w:rsid w:val="00D12C9F"/>
    <w:rsid w:val="00D26612"/>
    <w:rsid w:val="00DA3BC7"/>
    <w:rsid w:val="00E82CE7"/>
    <w:rsid w:val="00ED2999"/>
    <w:rsid w:val="00F07396"/>
    <w:rsid w:val="00F10428"/>
    <w:rsid w:val="00F55CA4"/>
    <w:rsid w:val="00FD28E0"/>
    <w:rsid w:val="00FE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60E0"/>
  <w15:docId w15:val="{6B450C3E-D7F8-0842-93A3-6E68A0EF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4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ED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9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D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29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гузий</cp:lastModifiedBy>
  <cp:revision>2</cp:revision>
  <cp:lastPrinted>2025-06-23T08:51:00Z</cp:lastPrinted>
  <dcterms:created xsi:type="dcterms:W3CDTF">2025-08-20T14:25:00Z</dcterms:created>
  <dcterms:modified xsi:type="dcterms:W3CDTF">2025-08-20T14:25:00Z</dcterms:modified>
</cp:coreProperties>
</file>