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D909CD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150EDC37" w:rsidR="006C3B97" w:rsidRPr="006C3B97" w:rsidRDefault="00A867DE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20</w:t>
      </w:r>
      <w:r w:rsidR="0080705D">
        <w:rPr>
          <w:b/>
          <w:sz w:val="48"/>
          <w:szCs w:val="44"/>
        </w:rPr>
        <w:t xml:space="preserve"> </w:t>
      </w:r>
      <w:r w:rsidR="006C33F0">
        <w:rPr>
          <w:b/>
          <w:sz w:val="48"/>
          <w:szCs w:val="44"/>
        </w:rPr>
        <w:t>м</w:t>
      </w:r>
      <w:r w:rsidR="0080705D">
        <w:rPr>
          <w:b/>
          <w:sz w:val="48"/>
          <w:szCs w:val="44"/>
        </w:rPr>
        <w:t>а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B66461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518415AB" w:rsidR="00CC40E5" w:rsidRDefault="00A867DE" w:rsidP="00B66461">
      <w:pPr>
        <w:pStyle w:val="1"/>
        <w:shd w:val="clear" w:color="auto" w:fill="FFFFFF"/>
        <w:spacing w:before="0" w:beforeAutospacing="0" w:after="0" w:afterAutospacing="0" w:line="480" w:lineRule="exact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Зав.</w:t>
      </w:r>
      <w:r w:rsidR="003000D8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л</w:t>
      </w:r>
      <w:r w:rsidR="00CD090B" w:rsidRPr="00CD090B">
        <w:rPr>
          <w:sz w:val="40"/>
          <w:szCs w:val="40"/>
        </w:rPr>
        <w:t>аборатори</w:t>
      </w:r>
      <w:r>
        <w:rPr>
          <w:sz w:val="40"/>
          <w:szCs w:val="40"/>
        </w:rPr>
        <w:t>ей</w:t>
      </w:r>
      <w:r w:rsidR="00CD090B" w:rsidRPr="00CD090B">
        <w:rPr>
          <w:sz w:val="40"/>
          <w:szCs w:val="40"/>
        </w:rPr>
        <w:t xml:space="preserve"> </w:t>
      </w:r>
      <w:r w:rsidR="0019150A" w:rsidRPr="0019150A">
        <w:rPr>
          <w:sz w:val="40"/>
          <w:szCs w:val="40"/>
        </w:rPr>
        <w:t>математических методов анализа данных</w:t>
      </w:r>
    </w:p>
    <w:p w14:paraId="7EB4F559" w14:textId="1F834BBD" w:rsidR="00B66461" w:rsidRDefault="00B929E2" w:rsidP="00A867DE">
      <w:pPr>
        <w:spacing w:before="240" w:line="480" w:lineRule="exact"/>
        <w:contextualSpacing/>
        <w:jc w:val="center"/>
        <w:rPr>
          <w:b/>
          <w:spacing w:val="-6"/>
          <w:sz w:val="70"/>
          <w:szCs w:val="70"/>
        </w:rPr>
      </w:pPr>
      <w:r w:rsidRPr="00B929E2">
        <w:rPr>
          <w:b/>
          <w:spacing w:val="-6"/>
          <w:sz w:val="28"/>
          <w:szCs w:val="28"/>
        </w:rPr>
        <w:t>Д.ф.-м.н.</w:t>
      </w:r>
      <w:r>
        <w:rPr>
          <w:b/>
          <w:spacing w:val="-6"/>
          <w:sz w:val="70"/>
          <w:szCs w:val="70"/>
        </w:rPr>
        <w:t xml:space="preserve"> </w:t>
      </w:r>
      <w:bookmarkStart w:id="0" w:name="_GoBack"/>
      <w:bookmarkEnd w:id="0"/>
      <w:r w:rsidR="00A867DE">
        <w:rPr>
          <w:b/>
          <w:spacing w:val="-6"/>
          <w:sz w:val="70"/>
          <w:szCs w:val="70"/>
        </w:rPr>
        <w:t>Перекреста</w:t>
      </w:r>
      <w:r w:rsidR="00B66461" w:rsidRPr="00B66461">
        <w:rPr>
          <w:b/>
          <w:spacing w:val="-6"/>
          <w:sz w:val="70"/>
          <w:szCs w:val="70"/>
        </w:rPr>
        <w:t xml:space="preserve"> Владимир</w:t>
      </w:r>
      <w:r w:rsidR="00B66461">
        <w:rPr>
          <w:b/>
          <w:spacing w:val="-6"/>
          <w:sz w:val="70"/>
          <w:szCs w:val="70"/>
        </w:rPr>
        <w:t>а</w:t>
      </w:r>
      <w:r w:rsidR="00B66461" w:rsidRPr="00B66461">
        <w:rPr>
          <w:b/>
          <w:spacing w:val="-6"/>
          <w:sz w:val="70"/>
          <w:szCs w:val="70"/>
        </w:rPr>
        <w:t xml:space="preserve"> </w:t>
      </w:r>
      <w:r w:rsidR="00A867DE">
        <w:rPr>
          <w:b/>
          <w:spacing w:val="-6"/>
          <w:sz w:val="70"/>
          <w:szCs w:val="70"/>
        </w:rPr>
        <w:t>Теренть</w:t>
      </w:r>
      <w:r w:rsidR="00B66461" w:rsidRPr="00B66461">
        <w:rPr>
          <w:b/>
          <w:spacing w:val="-6"/>
          <w:sz w:val="70"/>
          <w:szCs w:val="70"/>
        </w:rPr>
        <w:t>евич</w:t>
      </w:r>
      <w:r w:rsidR="00B66461">
        <w:rPr>
          <w:b/>
          <w:spacing w:val="-6"/>
          <w:sz w:val="70"/>
          <w:szCs w:val="70"/>
        </w:rPr>
        <w:t>а</w:t>
      </w:r>
    </w:p>
    <w:p w14:paraId="79B4EE3C" w14:textId="3C3836D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73E219F1" w:rsidR="006C3B97" w:rsidRPr="00A867DE" w:rsidRDefault="006C3B97" w:rsidP="00B66461">
      <w:pPr>
        <w:spacing w:line="480" w:lineRule="exact"/>
        <w:ind w:left="142"/>
        <w:jc w:val="center"/>
        <w:rPr>
          <w:b/>
          <w:spacing w:val="-6"/>
          <w:sz w:val="46"/>
          <w:szCs w:val="46"/>
        </w:rPr>
      </w:pPr>
      <w:r w:rsidRPr="00E551D3">
        <w:rPr>
          <w:b/>
          <w:spacing w:val="-6"/>
          <w:sz w:val="48"/>
          <w:szCs w:val="72"/>
        </w:rPr>
        <w:t>«</w:t>
      </w:r>
      <w:r w:rsidR="00B66461" w:rsidRPr="00B66461">
        <w:rPr>
          <w:b/>
          <w:spacing w:val="-6"/>
          <w:sz w:val="46"/>
          <w:szCs w:val="46"/>
        </w:rPr>
        <w:t xml:space="preserve">Контекстные представления в тематическом экономико-математическом моделировании и </w:t>
      </w:r>
      <w:r w:rsidR="00A867DE">
        <w:rPr>
          <w:b/>
          <w:spacing w:val="-6"/>
          <w:sz w:val="46"/>
          <w:szCs w:val="46"/>
        </w:rPr>
        <w:t xml:space="preserve">технологии целеполагания в задачах формирования государственной политики развития пространственных </w:t>
      </w:r>
      <w:r w:rsidR="00A867DE" w:rsidRPr="00A867DE">
        <w:rPr>
          <w:b/>
          <w:spacing w:val="-6"/>
          <w:sz w:val="46"/>
          <w:szCs w:val="46"/>
        </w:rPr>
        <w:t>экономических систем в региональной дифференциации</w:t>
      </w:r>
      <w:r w:rsidR="00E53552" w:rsidRPr="00A867DE">
        <w:rPr>
          <w:b/>
          <w:spacing w:val="-6"/>
          <w:sz w:val="46"/>
          <w:szCs w:val="46"/>
        </w:rPr>
        <w:t>»</w:t>
      </w:r>
    </w:p>
    <w:p w14:paraId="3AB6EC4C" w14:textId="77777777" w:rsidR="00FA4829" w:rsidRDefault="00FA4829" w:rsidP="00F05777">
      <w:pPr>
        <w:spacing w:line="220" w:lineRule="exact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0A6D7368" w14:textId="77777777" w:rsidR="00F05777" w:rsidRDefault="00F05777" w:rsidP="00F05777">
      <w:pPr>
        <w:pStyle w:val="11"/>
        <w:numPr>
          <w:ilvl w:val="0"/>
          <w:numId w:val="2"/>
        </w:numPr>
        <w:spacing w:line="240" w:lineRule="exact"/>
        <w:ind w:left="850" w:hanging="697"/>
      </w:pPr>
      <w:r>
        <w:t>Основные форматы тематических контекстных представлений (ТКП) для пространственных экономических систем в региональной реализации (ПЭС).</w:t>
      </w:r>
    </w:p>
    <w:p w14:paraId="23F1258A" w14:textId="1B6B9EAE" w:rsidR="00F05777" w:rsidRDefault="00F05777" w:rsidP="00F05777">
      <w:pPr>
        <w:pStyle w:val="11"/>
        <w:numPr>
          <w:ilvl w:val="0"/>
          <w:numId w:val="2"/>
        </w:numPr>
        <w:spacing w:line="240" w:lineRule="exact"/>
        <w:ind w:left="850" w:hanging="697"/>
      </w:pPr>
      <w:r>
        <w:t>Методы сетевого рейтинга для реализации ТКП в качестве факторов региональной экономической политики (РЭП).</w:t>
      </w:r>
    </w:p>
    <w:p w14:paraId="7539E0EB" w14:textId="0AB3292B" w:rsidR="00F05777" w:rsidRPr="001B03A0" w:rsidRDefault="00F05777" w:rsidP="00F05777">
      <w:pPr>
        <w:pStyle w:val="11"/>
        <w:numPr>
          <w:ilvl w:val="0"/>
          <w:numId w:val="2"/>
        </w:numPr>
        <w:spacing w:line="240" w:lineRule="exact"/>
        <w:ind w:left="850" w:hanging="697"/>
      </w:pPr>
      <w:r>
        <w:t>Сетевые методы анализа взаимосвязи тематических контекстных представлений ПЭС в задачах формирования и реализации РЭП для ПЭС. Функции ТКП: целеполагания и факторов развития для РЭП.</w:t>
      </w:r>
    </w:p>
    <w:p w14:paraId="487683A4" w14:textId="163F13B1" w:rsidR="00F05777" w:rsidRDefault="00F05777" w:rsidP="00F05777">
      <w:pPr>
        <w:pStyle w:val="11"/>
        <w:numPr>
          <w:ilvl w:val="0"/>
          <w:numId w:val="2"/>
        </w:numPr>
        <w:spacing w:line="240" w:lineRule="exact"/>
        <w:ind w:left="850" w:hanging="697"/>
      </w:pPr>
      <w:r>
        <w:t>Иллюстративные примеры ТКП: для направлений «Качество жизни» (КЖ) и «</w:t>
      </w:r>
      <w:r w:rsidRPr="00F30E6C">
        <w:t>Национальная инновационная система (НИС), раздел «Технологические инновации»</w:t>
      </w:r>
      <w:r>
        <w:t xml:space="preserve"> (ТИ).</w:t>
      </w:r>
    </w:p>
    <w:p w14:paraId="0B01AF3C" w14:textId="0CE32234" w:rsidR="00B66461" w:rsidRDefault="00F05777" w:rsidP="00F05777">
      <w:pPr>
        <w:pStyle w:val="a6"/>
        <w:numPr>
          <w:ilvl w:val="0"/>
          <w:numId w:val="2"/>
        </w:numPr>
        <w:spacing w:after="160" w:line="240" w:lineRule="exact"/>
        <w:ind w:left="850" w:hanging="697"/>
        <w:rPr>
          <w:bCs/>
        </w:rPr>
      </w:pPr>
      <w:r>
        <w:t>Иллюстративные примеры использования ТКП в РЭП в качестве целевых индикаторов и факторов РЭП для прогнозного оценивания результатов сетевого развития ПЭС в региональной дифференциации.</w:t>
      </w: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E1B71" w14:textId="77777777" w:rsidR="00D909CD" w:rsidRDefault="00D909CD" w:rsidP="00B5365E">
      <w:r>
        <w:separator/>
      </w:r>
    </w:p>
  </w:endnote>
  <w:endnote w:type="continuationSeparator" w:id="0">
    <w:p w14:paraId="1F2446A3" w14:textId="77777777" w:rsidR="00D909CD" w:rsidRDefault="00D909CD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FF5CE" w14:textId="77777777" w:rsidR="00D909CD" w:rsidRDefault="00D909CD" w:rsidP="00B5365E">
      <w:r>
        <w:separator/>
      </w:r>
    </w:p>
  </w:footnote>
  <w:footnote w:type="continuationSeparator" w:id="0">
    <w:p w14:paraId="6F35232A" w14:textId="77777777" w:rsidR="00D909CD" w:rsidRDefault="00D909CD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09CD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05777"/>
    <w:rsid w:val="00F126FF"/>
    <w:rsid w:val="00F20610"/>
    <w:rsid w:val="00F22A51"/>
    <w:rsid w:val="00F31D0E"/>
    <w:rsid w:val="00F31EAE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0EB0-D535-4BBC-9B8E-697EED89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8</cp:revision>
  <cp:lastPrinted>2025-05-07T10:34:00Z</cp:lastPrinted>
  <dcterms:created xsi:type="dcterms:W3CDTF">2025-04-29T06:21:00Z</dcterms:created>
  <dcterms:modified xsi:type="dcterms:W3CDTF">2025-05-07T10:41:00Z</dcterms:modified>
</cp:coreProperties>
</file>