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856823" w:rsidRDefault="004E508D" w:rsidP="004E508D">
      <w:pPr>
        <w:outlineLvl w:val="0"/>
        <w:rPr>
          <w:b/>
          <w:sz w:val="32"/>
        </w:rPr>
      </w:pPr>
      <w:r w:rsidRPr="00856823">
        <w:rPr>
          <w:b/>
          <w:sz w:val="32"/>
        </w:rPr>
        <w:t xml:space="preserve">Ссылка: </w:t>
      </w:r>
      <w:hyperlink r:id="rId7" w:history="1">
        <w:r w:rsidRPr="00856823">
          <w:rPr>
            <w:rStyle w:val="ac"/>
            <w:b/>
            <w:sz w:val="32"/>
          </w:rPr>
          <w:t>https://iresras.ktalk.ru/bwi0n882244f</w:t>
        </w:r>
      </w:hyperlink>
      <w:r w:rsidRPr="00856823">
        <w:rPr>
          <w:b/>
          <w:sz w:val="32"/>
        </w:rPr>
        <w:t xml:space="preserve">   </w:t>
      </w:r>
    </w:p>
    <w:p w:rsidR="00860F21" w:rsidRPr="00856823" w:rsidRDefault="00860F21" w:rsidP="00860F21">
      <w:pPr>
        <w:jc w:val="center"/>
        <w:outlineLvl w:val="0"/>
        <w:rPr>
          <w:b/>
        </w:rPr>
      </w:pPr>
      <w:r w:rsidRPr="00856823">
        <w:rPr>
          <w:noProof/>
        </w:rPr>
        <w:drawing>
          <wp:inline distT="0" distB="0" distL="0" distR="0" wp14:anchorId="1EA38B99" wp14:editId="032F40F5">
            <wp:extent cx="1012825" cy="46418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21" w:rsidRPr="00856823" w:rsidRDefault="00860F21" w:rsidP="00860F21">
      <w:pPr>
        <w:jc w:val="center"/>
        <w:rPr>
          <w:sz w:val="8"/>
          <w:szCs w:val="8"/>
        </w:rPr>
      </w:pPr>
    </w:p>
    <w:p w:rsidR="00860F21" w:rsidRPr="00856823" w:rsidRDefault="00860F21" w:rsidP="00860F21">
      <w:pPr>
        <w:jc w:val="center"/>
      </w:pPr>
      <w:r w:rsidRPr="00856823">
        <w:t>МИНИСТЕРСТВО НАУКИ И ВЫСШЕГО ОБРАЗОВАНИЯ РОССИЙСКОЙ ФЕДЕРАЦИИ</w:t>
      </w:r>
    </w:p>
    <w:p w:rsidR="00860F21" w:rsidRPr="00856823" w:rsidRDefault="00860F21" w:rsidP="00860F21">
      <w:pPr>
        <w:jc w:val="center"/>
        <w:rPr>
          <w:sz w:val="24"/>
          <w:szCs w:val="24"/>
        </w:rPr>
      </w:pPr>
      <w:r w:rsidRPr="00856823">
        <w:rPr>
          <w:sz w:val="24"/>
          <w:szCs w:val="24"/>
        </w:rPr>
        <w:t>(Минобрнауки России)</w:t>
      </w:r>
    </w:p>
    <w:p w:rsidR="00860F21" w:rsidRPr="00856823" w:rsidRDefault="00860F21" w:rsidP="00860F21">
      <w:pPr>
        <w:jc w:val="center"/>
      </w:pPr>
    </w:p>
    <w:p w:rsidR="00860F21" w:rsidRPr="00856823" w:rsidRDefault="00860F21" w:rsidP="00860F21">
      <w:pPr>
        <w:jc w:val="center"/>
      </w:pPr>
      <w:r w:rsidRPr="00856823">
        <w:t>ФЕДЕРАЛЬНОЕ ГОСУДАРСТВЕННОЕ БЮДЖЕТНОЕ УЧРЕЖДЕНИЕ НАУКИ</w:t>
      </w:r>
    </w:p>
    <w:p w:rsidR="00860F21" w:rsidRPr="00856823" w:rsidRDefault="00860F21" w:rsidP="00860F21">
      <w:pPr>
        <w:pStyle w:val="1"/>
        <w:spacing w:before="120"/>
        <w:rPr>
          <w:b/>
          <w:spacing w:val="-4"/>
          <w:sz w:val="22"/>
          <w:szCs w:val="22"/>
        </w:rPr>
      </w:pPr>
      <w:r w:rsidRPr="00856823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860F21" w:rsidRPr="00856823" w:rsidRDefault="00860F21" w:rsidP="00860F21">
      <w:pPr>
        <w:rPr>
          <w:sz w:val="8"/>
          <w:szCs w:val="8"/>
        </w:rPr>
      </w:pPr>
    </w:p>
    <w:p w:rsidR="00860F21" w:rsidRPr="00856823" w:rsidRDefault="00860F21" w:rsidP="00860F21">
      <w:pPr>
        <w:jc w:val="center"/>
        <w:rPr>
          <w:b/>
          <w:sz w:val="24"/>
          <w:szCs w:val="24"/>
        </w:rPr>
      </w:pPr>
      <w:r w:rsidRPr="00856823">
        <w:rPr>
          <w:b/>
          <w:sz w:val="24"/>
          <w:szCs w:val="24"/>
        </w:rPr>
        <w:t>(ИПРЭ РАН)</w:t>
      </w:r>
    </w:p>
    <w:p w:rsidR="00860F21" w:rsidRPr="00856823" w:rsidRDefault="00860F21" w:rsidP="00860F21">
      <w:pPr>
        <w:jc w:val="center"/>
      </w:pPr>
      <w:r w:rsidRPr="00856823">
        <w:rPr>
          <w:b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B9859" wp14:editId="717061A7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13970" t="11430" r="508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2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.55pt;width:50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y3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"/>
            </w:pict>
          </mc:Fallback>
        </mc:AlternateContent>
      </w:r>
    </w:p>
    <w:p w:rsidR="0065228B" w:rsidRPr="00856823" w:rsidRDefault="00756B2B" w:rsidP="00860F21">
      <w:pPr>
        <w:jc w:val="both"/>
        <w:rPr>
          <w:sz w:val="24"/>
          <w:szCs w:val="24"/>
        </w:rPr>
      </w:pPr>
      <w:r w:rsidRPr="00856823">
        <w:rPr>
          <w:sz w:val="24"/>
          <w:szCs w:val="24"/>
        </w:rPr>
        <w:t xml:space="preserve"> «___ »_________  202</w:t>
      </w:r>
      <w:r w:rsidR="00AD6FDA" w:rsidRPr="00856823">
        <w:rPr>
          <w:sz w:val="24"/>
          <w:szCs w:val="24"/>
        </w:rPr>
        <w:t>5</w:t>
      </w:r>
      <w:r w:rsidR="00860F21" w:rsidRPr="00856823">
        <w:rPr>
          <w:sz w:val="24"/>
          <w:szCs w:val="24"/>
        </w:rPr>
        <w:t xml:space="preserve"> г.                         Санкт-Петербург</w:t>
      </w:r>
      <w:r w:rsidR="00860F21" w:rsidRPr="00856823">
        <w:rPr>
          <w:sz w:val="24"/>
          <w:szCs w:val="24"/>
        </w:rPr>
        <w:tab/>
      </w:r>
    </w:p>
    <w:p w:rsidR="00B73CB1" w:rsidRDefault="00860F21" w:rsidP="00FE007A">
      <w:pPr>
        <w:jc w:val="both"/>
        <w:rPr>
          <w:b/>
          <w:caps/>
          <w:sz w:val="28"/>
          <w:szCs w:val="28"/>
        </w:rPr>
      </w:pPr>
      <w:r w:rsidRPr="00856823">
        <w:rPr>
          <w:sz w:val="24"/>
          <w:szCs w:val="24"/>
        </w:rPr>
        <w:t xml:space="preserve">                          </w:t>
      </w:r>
    </w:p>
    <w:p w:rsidR="00983780" w:rsidRPr="00856823" w:rsidRDefault="00983780" w:rsidP="00975319">
      <w:pPr>
        <w:jc w:val="center"/>
        <w:rPr>
          <w:b/>
          <w:caps/>
          <w:sz w:val="16"/>
          <w:szCs w:val="16"/>
        </w:rPr>
      </w:pPr>
    </w:p>
    <w:p w:rsidR="00860F21" w:rsidRPr="00856823" w:rsidRDefault="00860F21" w:rsidP="00975319">
      <w:pPr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856823" w:rsidRDefault="00860F21" w:rsidP="00975319">
      <w:pPr>
        <w:jc w:val="center"/>
        <w:rPr>
          <w:sz w:val="30"/>
          <w:szCs w:val="30"/>
        </w:rPr>
      </w:pPr>
      <w:proofErr w:type="gramStart"/>
      <w:r w:rsidRPr="00856823">
        <w:rPr>
          <w:sz w:val="30"/>
          <w:szCs w:val="30"/>
        </w:rPr>
        <w:t>заседания</w:t>
      </w:r>
      <w:proofErr w:type="gramEnd"/>
      <w:r w:rsidRPr="00856823">
        <w:rPr>
          <w:sz w:val="30"/>
          <w:szCs w:val="30"/>
        </w:rPr>
        <w:t xml:space="preserve"> Научной сессии</w:t>
      </w:r>
    </w:p>
    <w:p w:rsidR="00860F21" w:rsidRPr="00856823" w:rsidRDefault="00860F21" w:rsidP="00975319">
      <w:pPr>
        <w:jc w:val="center"/>
        <w:rPr>
          <w:sz w:val="30"/>
          <w:szCs w:val="30"/>
        </w:rPr>
      </w:pPr>
      <w:r w:rsidRPr="00856823">
        <w:rPr>
          <w:sz w:val="30"/>
          <w:szCs w:val="30"/>
        </w:rPr>
        <w:t>Ученого совета ИПРЭ РАН</w:t>
      </w:r>
    </w:p>
    <w:p w:rsidR="00860F21" w:rsidRPr="00856823" w:rsidRDefault="00860F21" w:rsidP="00975319">
      <w:pPr>
        <w:jc w:val="center"/>
        <w:rPr>
          <w:sz w:val="28"/>
          <w:szCs w:val="28"/>
        </w:rPr>
      </w:pPr>
      <w:r w:rsidRPr="00856823">
        <w:rPr>
          <w:b/>
          <w:sz w:val="28"/>
          <w:szCs w:val="28"/>
        </w:rPr>
        <w:t>«</w:t>
      </w:r>
      <w:r w:rsidR="0052603B" w:rsidRPr="00856823">
        <w:rPr>
          <w:b/>
          <w:sz w:val="28"/>
          <w:szCs w:val="28"/>
        </w:rPr>
        <w:t>20</w:t>
      </w:r>
      <w:r w:rsidRPr="00856823">
        <w:rPr>
          <w:b/>
          <w:sz w:val="28"/>
          <w:szCs w:val="28"/>
        </w:rPr>
        <w:t>» января 202</w:t>
      </w:r>
      <w:r w:rsidR="0052603B" w:rsidRPr="00856823">
        <w:rPr>
          <w:b/>
          <w:sz w:val="28"/>
          <w:szCs w:val="28"/>
        </w:rPr>
        <w:t xml:space="preserve">5 </w:t>
      </w:r>
      <w:r w:rsidRPr="00856823">
        <w:rPr>
          <w:b/>
          <w:sz w:val="28"/>
          <w:szCs w:val="28"/>
        </w:rPr>
        <w:t>г</w:t>
      </w:r>
      <w:r w:rsidRPr="00856823">
        <w:rPr>
          <w:sz w:val="28"/>
          <w:szCs w:val="28"/>
        </w:rPr>
        <w:t xml:space="preserve">. в </w:t>
      </w:r>
      <w:r w:rsidRPr="00856823">
        <w:rPr>
          <w:b/>
          <w:sz w:val="28"/>
          <w:szCs w:val="28"/>
        </w:rPr>
        <w:t>1</w:t>
      </w:r>
      <w:r w:rsidR="0052603B" w:rsidRPr="00856823">
        <w:rPr>
          <w:b/>
          <w:sz w:val="28"/>
          <w:szCs w:val="28"/>
        </w:rPr>
        <w:t>3</w:t>
      </w:r>
      <w:r w:rsidRPr="00856823">
        <w:rPr>
          <w:b/>
          <w:sz w:val="28"/>
          <w:szCs w:val="28"/>
        </w:rPr>
        <w:t>.</w:t>
      </w:r>
      <w:r w:rsidR="0052603B" w:rsidRPr="00856823">
        <w:rPr>
          <w:b/>
          <w:sz w:val="28"/>
          <w:szCs w:val="28"/>
        </w:rPr>
        <w:t>0</w:t>
      </w:r>
      <w:r w:rsidRPr="00856823">
        <w:rPr>
          <w:b/>
          <w:sz w:val="28"/>
          <w:szCs w:val="28"/>
        </w:rPr>
        <w:t>0</w:t>
      </w:r>
    </w:p>
    <w:p w:rsidR="00860F21" w:rsidRPr="00856823" w:rsidRDefault="00112604" w:rsidP="00975319">
      <w:pPr>
        <w:jc w:val="center"/>
        <w:rPr>
          <w:sz w:val="28"/>
          <w:szCs w:val="28"/>
        </w:rPr>
      </w:pPr>
      <w:proofErr w:type="gramStart"/>
      <w:r w:rsidRPr="00856823">
        <w:rPr>
          <w:sz w:val="28"/>
          <w:szCs w:val="28"/>
        </w:rPr>
        <w:t>в</w:t>
      </w:r>
      <w:proofErr w:type="gramEnd"/>
      <w:r w:rsidRPr="00856823">
        <w:rPr>
          <w:sz w:val="28"/>
          <w:szCs w:val="28"/>
        </w:rPr>
        <w:t xml:space="preserve"> смешанном режиме</w:t>
      </w:r>
    </w:p>
    <w:p w:rsidR="00860F21" w:rsidRPr="00856823" w:rsidRDefault="00860F21" w:rsidP="00001AA4">
      <w:pPr>
        <w:pStyle w:val="a4"/>
        <w:tabs>
          <w:tab w:val="left" w:pos="1134"/>
        </w:tabs>
        <w:ind w:left="0"/>
        <w:jc w:val="center"/>
        <w:rPr>
          <w:sz w:val="8"/>
          <w:szCs w:val="16"/>
        </w:rPr>
      </w:pPr>
    </w:p>
    <w:p w:rsidR="00860F21" w:rsidRPr="00856823" w:rsidRDefault="00860F21" w:rsidP="00001AA4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b/>
          <w:sz w:val="29"/>
          <w:szCs w:val="29"/>
        </w:rPr>
      </w:pPr>
      <w:r w:rsidRPr="00856823">
        <w:rPr>
          <w:b/>
          <w:sz w:val="29"/>
          <w:szCs w:val="29"/>
        </w:rPr>
        <w:t>Открытие Научной сессии</w:t>
      </w:r>
      <w:r w:rsidR="006714F2" w:rsidRPr="00856823">
        <w:rPr>
          <w:b/>
          <w:sz w:val="29"/>
          <w:szCs w:val="29"/>
        </w:rPr>
        <w:t xml:space="preserve"> по результатам научной деятельности за 202</w:t>
      </w:r>
      <w:r w:rsidR="00C51957" w:rsidRPr="00856823">
        <w:rPr>
          <w:b/>
          <w:sz w:val="29"/>
          <w:szCs w:val="29"/>
        </w:rPr>
        <w:t>4</w:t>
      </w:r>
      <w:r w:rsidR="006714F2" w:rsidRPr="00856823">
        <w:rPr>
          <w:b/>
          <w:sz w:val="29"/>
          <w:szCs w:val="29"/>
        </w:rPr>
        <w:t xml:space="preserve"> год.</w:t>
      </w:r>
    </w:p>
    <w:p w:rsidR="00860F21" w:rsidRPr="00856823" w:rsidRDefault="00860F21" w:rsidP="00001AA4">
      <w:pPr>
        <w:pStyle w:val="a4"/>
        <w:tabs>
          <w:tab w:val="left" w:pos="1134"/>
        </w:tabs>
        <w:ind w:left="108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Директор, д.э.н., проф.</w:t>
      </w:r>
      <w:r w:rsidR="006714F2" w:rsidRPr="00856823">
        <w:rPr>
          <w:sz w:val="28"/>
          <w:szCs w:val="16"/>
        </w:rPr>
        <w:t xml:space="preserve"> </w:t>
      </w:r>
      <w:r w:rsidRPr="00856823">
        <w:rPr>
          <w:sz w:val="28"/>
          <w:szCs w:val="16"/>
        </w:rPr>
        <w:t>Алексей Дмитриевич Шматко</w:t>
      </w:r>
    </w:p>
    <w:p w:rsidR="00860F21" w:rsidRPr="00856823" w:rsidRDefault="00860F21" w:rsidP="00001AA4">
      <w:pPr>
        <w:pStyle w:val="a4"/>
        <w:tabs>
          <w:tab w:val="left" w:pos="1134"/>
        </w:tabs>
        <w:ind w:left="108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Научный руководитель д.э.н., проф., акад. РАН Владимир Валентинович Окрепилов.</w:t>
      </w:r>
    </w:p>
    <w:p w:rsidR="00C51957" w:rsidRPr="00856823" w:rsidRDefault="00C51957" w:rsidP="00001AA4">
      <w:pPr>
        <w:pStyle w:val="a4"/>
        <w:tabs>
          <w:tab w:val="left" w:pos="1134"/>
        </w:tabs>
        <w:ind w:left="1080"/>
        <w:jc w:val="both"/>
        <w:rPr>
          <w:sz w:val="18"/>
          <w:szCs w:val="16"/>
        </w:rPr>
      </w:pPr>
    </w:p>
    <w:p w:rsidR="00C51957" w:rsidRPr="00856823" w:rsidRDefault="00C51957" w:rsidP="00001AA4">
      <w:pPr>
        <w:pStyle w:val="a4"/>
        <w:numPr>
          <w:ilvl w:val="0"/>
          <w:numId w:val="7"/>
        </w:numPr>
        <w:jc w:val="both"/>
        <w:rPr>
          <w:b/>
          <w:sz w:val="29"/>
          <w:szCs w:val="29"/>
        </w:rPr>
      </w:pPr>
      <w:r w:rsidRPr="00856823">
        <w:rPr>
          <w:b/>
          <w:sz w:val="29"/>
          <w:szCs w:val="29"/>
        </w:rPr>
        <w:t xml:space="preserve">Утверждение </w:t>
      </w:r>
      <w:r w:rsidR="00AD6FDA" w:rsidRPr="00856823">
        <w:rPr>
          <w:b/>
          <w:sz w:val="29"/>
          <w:szCs w:val="29"/>
        </w:rPr>
        <w:t>заключитель</w:t>
      </w:r>
      <w:r w:rsidRPr="00856823">
        <w:rPr>
          <w:b/>
          <w:sz w:val="29"/>
          <w:szCs w:val="29"/>
        </w:rPr>
        <w:t xml:space="preserve">ных научных отчетов за 2022-2024 </w:t>
      </w:r>
      <w:proofErr w:type="spellStart"/>
      <w:r w:rsidRPr="00856823">
        <w:rPr>
          <w:b/>
          <w:sz w:val="29"/>
          <w:szCs w:val="29"/>
        </w:rPr>
        <w:t>г.г</w:t>
      </w:r>
      <w:proofErr w:type="spellEnd"/>
      <w:r w:rsidRPr="00856823">
        <w:rPr>
          <w:b/>
          <w:sz w:val="29"/>
          <w:szCs w:val="29"/>
        </w:rPr>
        <w:t>. по темам Государственного задания 2022-2024 гг.:</w:t>
      </w:r>
    </w:p>
    <w:p w:rsidR="00C51957" w:rsidRPr="00856823" w:rsidRDefault="00C51957" w:rsidP="00001AA4">
      <w:pPr>
        <w:pStyle w:val="a4"/>
        <w:numPr>
          <w:ilvl w:val="1"/>
          <w:numId w:val="7"/>
        </w:numPr>
        <w:tabs>
          <w:tab w:val="left" w:pos="1134"/>
        </w:tabs>
        <w:jc w:val="both"/>
        <w:rPr>
          <w:sz w:val="28"/>
          <w:szCs w:val="16"/>
        </w:rPr>
      </w:pPr>
      <w:r w:rsidRPr="00856823">
        <w:rPr>
          <w:sz w:val="28"/>
          <w:szCs w:val="16"/>
        </w:rPr>
        <w:t>«Исследование комплексного развития городов, регионов и природной среды методами математического моделирования»</w:t>
      </w:r>
    </w:p>
    <w:p w:rsidR="00317551" w:rsidRPr="00856823" w:rsidRDefault="00317551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(FMGS-2022-0004)</w:t>
      </w:r>
    </w:p>
    <w:p w:rsidR="00C51957" w:rsidRPr="00856823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Докладчик:</w:t>
      </w:r>
      <w:r w:rsidRPr="00856823">
        <w:rPr>
          <w:sz w:val="28"/>
          <w:szCs w:val="16"/>
        </w:rPr>
        <w:t xml:space="preserve"> к.т.н. Лосин Леонид Андреевич</w:t>
      </w:r>
    </w:p>
    <w:p w:rsidR="00C51957" w:rsidRPr="00856823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Рецензент:</w:t>
      </w:r>
      <w:r w:rsidRPr="00856823">
        <w:rPr>
          <w:sz w:val="28"/>
          <w:szCs w:val="16"/>
        </w:rPr>
        <w:t xml:space="preserve"> д.э.н., проф. Кузнецов Сергей Валентинович</w:t>
      </w:r>
    </w:p>
    <w:p w:rsidR="00C51957" w:rsidRPr="00856823" w:rsidRDefault="00C51957" w:rsidP="00001AA4">
      <w:pPr>
        <w:pStyle w:val="a4"/>
        <w:numPr>
          <w:ilvl w:val="1"/>
          <w:numId w:val="7"/>
        </w:numPr>
        <w:tabs>
          <w:tab w:val="left" w:pos="1134"/>
        </w:tabs>
        <w:jc w:val="both"/>
        <w:rPr>
          <w:sz w:val="28"/>
          <w:szCs w:val="16"/>
        </w:rPr>
      </w:pPr>
      <w:r w:rsidRPr="00856823">
        <w:rPr>
          <w:sz w:val="28"/>
          <w:szCs w:val="16"/>
        </w:rPr>
        <w:t>«Информационно-аналитические технологии экономико-математического моделирования пространственных экономических систем в парадигме цифровизации экономики и государственного управления»</w:t>
      </w:r>
    </w:p>
    <w:p w:rsidR="00317551" w:rsidRPr="00856823" w:rsidRDefault="00317551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(FMGS-2022-0005)</w:t>
      </w:r>
    </w:p>
    <w:p w:rsidR="00C51957" w:rsidRPr="00856823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Докладчик</w:t>
      </w:r>
      <w:r w:rsidRPr="00856823">
        <w:rPr>
          <w:sz w:val="28"/>
          <w:szCs w:val="16"/>
        </w:rPr>
        <w:t>: д.ф.-м.н. Перекрест Владимир Терентьевич</w:t>
      </w:r>
    </w:p>
    <w:p w:rsidR="00C51957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Рецензент</w:t>
      </w:r>
      <w:r w:rsidRPr="00856823">
        <w:rPr>
          <w:sz w:val="28"/>
          <w:szCs w:val="16"/>
        </w:rPr>
        <w:t xml:space="preserve">: д.э.н., проф. </w:t>
      </w:r>
      <w:proofErr w:type="spellStart"/>
      <w:r w:rsidRPr="00856823">
        <w:rPr>
          <w:sz w:val="28"/>
          <w:szCs w:val="16"/>
        </w:rPr>
        <w:t>Еникеева</w:t>
      </w:r>
      <w:proofErr w:type="spellEnd"/>
      <w:r w:rsidRPr="00856823">
        <w:rPr>
          <w:sz w:val="28"/>
          <w:szCs w:val="16"/>
        </w:rPr>
        <w:t xml:space="preserve"> Лилия </w:t>
      </w:r>
      <w:proofErr w:type="spellStart"/>
      <w:r w:rsidRPr="00856823">
        <w:rPr>
          <w:sz w:val="28"/>
          <w:szCs w:val="16"/>
        </w:rPr>
        <w:t>Аубакировна</w:t>
      </w:r>
      <w:proofErr w:type="spellEnd"/>
    </w:p>
    <w:p w:rsidR="00073065" w:rsidRPr="00856823" w:rsidRDefault="00073065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</w:p>
    <w:p w:rsidR="00C51957" w:rsidRPr="00856823" w:rsidRDefault="00C51957" w:rsidP="00001AA4">
      <w:pPr>
        <w:pStyle w:val="a4"/>
        <w:numPr>
          <w:ilvl w:val="1"/>
          <w:numId w:val="7"/>
        </w:numPr>
        <w:tabs>
          <w:tab w:val="left" w:pos="1134"/>
        </w:tabs>
        <w:jc w:val="both"/>
        <w:rPr>
          <w:sz w:val="28"/>
          <w:szCs w:val="16"/>
        </w:rPr>
      </w:pPr>
      <w:r w:rsidRPr="00856823">
        <w:rPr>
          <w:sz w:val="28"/>
          <w:szCs w:val="16"/>
        </w:rPr>
        <w:t>«Комплексный анализ макро и региональных аспектов социальных, демографических и экономических процессов в условиях развития «цифровой экономики» демографическими, экономико-математическими и теоретико-игровыми методами»</w:t>
      </w:r>
    </w:p>
    <w:p w:rsidR="00317551" w:rsidRPr="00856823" w:rsidRDefault="00317551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(FMGS-2022-0002)</w:t>
      </w:r>
    </w:p>
    <w:p w:rsidR="00C51957" w:rsidRPr="00856823" w:rsidRDefault="00C51957" w:rsidP="00001AA4">
      <w:pPr>
        <w:pStyle w:val="a4"/>
        <w:tabs>
          <w:tab w:val="left" w:pos="1134"/>
        </w:tabs>
        <w:ind w:left="1800"/>
        <w:jc w:val="both"/>
        <w:rPr>
          <w:b/>
          <w:sz w:val="28"/>
          <w:szCs w:val="16"/>
        </w:rPr>
      </w:pPr>
      <w:r w:rsidRPr="00856823">
        <w:rPr>
          <w:b/>
          <w:sz w:val="28"/>
          <w:szCs w:val="16"/>
        </w:rPr>
        <w:t>Докладчики:</w:t>
      </w:r>
    </w:p>
    <w:p w:rsidR="00C51957" w:rsidRPr="00856823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Д.б.н. Сафарова Гаянэ Левоновна</w:t>
      </w:r>
    </w:p>
    <w:p w:rsidR="00C51957" w:rsidRPr="00856823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Д.э.н., проф. Богачев Виктор Фомич</w:t>
      </w:r>
    </w:p>
    <w:p w:rsidR="00C51957" w:rsidRDefault="00C51957" w:rsidP="00001AA4">
      <w:pPr>
        <w:pStyle w:val="a4"/>
        <w:tabs>
          <w:tab w:val="left" w:pos="1134"/>
        </w:tabs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Рецензент:</w:t>
      </w:r>
      <w:r w:rsidRPr="00856823">
        <w:rPr>
          <w:sz w:val="28"/>
          <w:szCs w:val="16"/>
        </w:rPr>
        <w:t xml:space="preserve"> Д.э.н., проф. Афанасьева Наталия Владимировна</w:t>
      </w:r>
    </w:p>
    <w:p w:rsidR="00975319" w:rsidRPr="00856823" w:rsidRDefault="00975319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</w:p>
    <w:p w:rsidR="00860F21" w:rsidRPr="00856823" w:rsidRDefault="00C51957" w:rsidP="00001AA4">
      <w:pPr>
        <w:pStyle w:val="a4"/>
        <w:numPr>
          <w:ilvl w:val="0"/>
          <w:numId w:val="6"/>
        </w:numPr>
        <w:tabs>
          <w:tab w:val="left" w:pos="1134"/>
        </w:tabs>
        <w:spacing w:line="228" w:lineRule="auto"/>
        <w:jc w:val="both"/>
        <w:rPr>
          <w:sz w:val="28"/>
          <w:szCs w:val="16"/>
        </w:rPr>
      </w:pPr>
      <w:r w:rsidRPr="00856823">
        <w:rPr>
          <w:b/>
          <w:sz w:val="29"/>
          <w:szCs w:val="29"/>
        </w:rPr>
        <w:t>Утверждение промежуточ</w:t>
      </w:r>
      <w:r w:rsidR="006714F2" w:rsidRPr="00856823">
        <w:rPr>
          <w:b/>
          <w:sz w:val="29"/>
          <w:szCs w:val="29"/>
        </w:rPr>
        <w:t xml:space="preserve">ных научных отчетов за </w:t>
      </w:r>
      <w:r w:rsidRPr="00856823">
        <w:rPr>
          <w:b/>
          <w:sz w:val="29"/>
          <w:szCs w:val="29"/>
        </w:rPr>
        <w:t>2024</w:t>
      </w:r>
      <w:r w:rsidR="006714F2" w:rsidRPr="00856823">
        <w:rPr>
          <w:b/>
          <w:sz w:val="29"/>
          <w:szCs w:val="29"/>
        </w:rPr>
        <w:t xml:space="preserve"> г. по темам Государственного задания ИПРЭ РАН</w:t>
      </w:r>
      <w:r w:rsidR="00860F21" w:rsidRPr="00856823">
        <w:rPr>
          <w:sz w:val="28"/>
          <w:szCs w:val="16"/>
        </w:rPr>
        <w:t>:</w:t>
      </w:r>
    </w:p>
    <w:p w:rsidR="003C43B8" w:rsidRPr="00856823" w:rsidRDefault="00860F21" w:rsidP="00001AA4">
      <w:pPr>
        <w:pStyle w:val="a4"/>
        <w:numPr>
          <w:ilvl w:val="1"/>
          <w:numId w:val="6"/>
        </w:numPr>
        <w:tabs>
          <w:tab w:val="left" w:pos="1134"/>
        </w:tabs>
        <w:spacing w:line="228" w:lineRule="auto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«</w:t>
      </w:r>
      <w:r w:rsidR="003C43B8" w:rsidRPr="00856823">
        <w:rPr>
          <w:sz w:val="28"/>
          <w:szCs w:val="16"/>
        </w:rPr>
        <w:t>Разработка теоретико-методологических положений научно-технологического развития экономики на основе инновационной динамики и формирование механизмов её реализации в регионах»</w:t>
      </w:r>
    </w:p>
    <w:p w:rsidR="00860F21" w:rsidRPr="00856823" w:rsidRDefault="003C43B8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(FMGS-2024-0001)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b/>
          <w:sz w:val="28"/>
          <w:szCs w:val="16"/>
        </w:rPr>
      </w:pPr>
      <w:r w:rsidRPr="00856823">
        <w:rPr>
          <w:b/>
          <w:sz w:val="28"/>
          <w:szCs w:val="16"/>
        </w:rPr>
        <w:t xml:space="preserve">Докладчик: </w:t>
      </w:r>
      <w:r w:rsidRPr="00856823">
        <w:rPr>
          <w:sz w:val="28"/>
          <w:szCs w:val="16"/>
        </w:rPr>
        <w:t>д.э.н., проф. Кузнецов Сергей Валентинович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Рецензент:</w:t>
      </w:r>
      <w:r w:rsidRPr="00856823">
        <w:rPr>
          <w:sz w:val="28"/>
          <w:szCs w:val="16"/>
        </w:rPr>
        <w:t xml:space="preserve"> д.э.н., проф. </w:t>
      </w:r>
      <w:r w:rsidR="006714F2" w:rsidRPr="00856823">
        <w:rPr>
          <w:sz w:val="28"/>
          <w:szCs w:val="16"/>
        </w:rPr>
        <w:t>Евменов Александр Дмитриевич</w:t>
      </w:r>
    </w:p>
    <w:p w:rsidR="003C43B8" w:rsidRPr="00856823" w:rsidRDefault="00860F21" w:rsidP="00001AA4">
      <w:pPr>
        <w:pStyle w:val="a4"/>
        <w:numPr>
          <w:ilvl w:val="1"/>
          <w:numId w:val="6"/>
        </w:numPr>
        <w:tabs>
          <w:tab w:val="left" w:pos="1134"/>
        </w:tabs>
        <w:spacing w:line="228" w:lineRule="auto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«</w:t>
      </w:r>
      <w:r w:rsidR="003C43B8" w:rsidRPr="00856823">
        <w:rPr>
          <w:sz w:val="28"/>
          <w:szCs w:val="16"/>
        </w:rPr>
        <w:t>Новые условия и факторы социально-экологического развития регионов России в условиях цифровой трансформации экономики и общества»</w:t>
      </w:r>
    </w:p>
    <w:p w:rsidR="00860F21" w:rsidRPr="00856823" w:rsidRDefault="003C43B8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(FMGS-2024-0002)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b/>
          <w:sz w:val="28"/>
          <w:szCs w:val="16"/>
        </w:rPr>
      </w:pPr>
      <w:r w:rsidRPr="00856823">
        <w:rPr>
          <w:b/>
          <w:sz w:val="28"/>
          <w:szCs w:val="16"/>
        </w:rPr>
        <w:t xml:space="preserve">Докладчик: </w:t>
      </w:r>
      <w:r w:rsidRPr="00856823">
        <w:rPr>
          <w:sz w:val="28"/>
          <w:szCs w:val="16"/>
        </w:rPr>
        <w:t xml:space="preserve">к.э.н. </w:t>
      </w:r>
      <w:proofErr w:type="spellStart"/>
      <w:r w:rsidR="006714F2" w:rsidRPr="00856823">
        <w:rPr>
          <w:sz w:val="28"/>
          <w:szCs w:val="16"/>
        </w:rPr>
        <w:t>Нещерет</w:t>
      </w:r>
      <w:proofErr w:type="spellEnd"/>
      <w:r w:rsidR="006714F2" w:rsidRPr="00856823">
        <w:rPr>
          <w:sz w:val="28"/>
          <w:szCs w:val="16"/>
        </w:rPr>
        <w:t xml:space="preserve"> Александр Карлович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b/>
          <w:sz w:val="28"/>
          <w:szCs w:val="16"/>
        </w:rPr>
      </w:pPr>
      <w:r w:rsidRPr="00856823">
        <w:rPr>
          <w:b/>
          <w:sz w:val="28"/>
          <w:szCs w:val="16"/>
        </w:rPr>
        <w:t xml:space="preserve">Рецензент: </w:t>
      </w:r>
      <w:r w:rsidRPr="00856823">
        <w:rPr>
          <w:sz w:val="28"/>
          <w:szCs w:val="16"/>
        </w:rPr>
        <w:t>д.э.н., проф. Жихаревич Борис Савельевич</w:t>
      </w:r>
    </w:p>
    <w:p w:rsidR="003C43B8" w:rsidRPr="00856823" w:rsidRDefault="003C43B8" w:rsidP="00001AA4">
      <w:pPr>
        <w:pStyle w:val="a4"/>
        <w:numPr>
          <w:ilvl w:val="1"/>
          <w:numId w:val="6"/>
        </w:numPr>
        <w:tabs>
          <w:tab w:val="left" w:pos="1134"/>
        </w:tabs>
        <w:spacing w:line="228" w:lineRule="auto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«Разработка теоретико-методологической базы анализа, моделирования и прогноза качества жизни»</w:t>
      </w:r>
    </w:p>
    <w:p w:rsidR="00860F21" w:rsidRPr="00856823" w:rsidRDefault="003C43B8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(FMGS-2024-0003)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b/>
          <w:sz w:val="28"/>
          <w:szCs w:val="16"/>
        </w:rPr>
      </w:pPr>
      <w:r w:rsidRPr="00856823">
        <w:rPr>
          <w:b/>
          <w:sz w:val="28"/>
          <w:szCs w:val="16"/>
        </w:rPr>
        <w:t>Докладчики: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>д.э.н., проф., акад. РАН Окрепилов Владимир Валентинович;</w:t>
      </w:r>
    </w:p>
    <w:p w:rsidR="00860F21" w:rsidRPr="00856823" w:rsidRDefault="001646B6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>
        <w:rPr>
          <w:sz w:val="28"/>
          <w:szCs w:val="16"/>
        </w:rPr>
        <w:t>д.э.н.</w:t>
      </w:r>
      <w:r w:rsidR="00860F21" w:rsidRPr="00856823">
        <w:rPr>
          <w:sz w:val="28"/>
          <w:szCs w:val="16"/>
        </w:rPr>
        <w:t xml:space="preserve"> Гагулина Наталья Львовна</w:t>
      </w:r>
    </w:p>
    <w:p w:rsidR="00860F21" w:rsidRPr="00856823" w:rsidRDefault="00860F21" w:rsidP="00001AA4">
      <w:pPr>
        <w:pStyle w:val="a4"/>
        <w:tabs>
          <w:tab w:val="left" w:pos="1134"/>
        </w:tabs>
        <w:spacing w:line="228" w:lineRule="auto"/>
        <w:ind w:left="1800"/>
        <w:jc w:val="both"/>
        <w:rPr>
          <w:sz w:val="28"/>
          <w:szCs w:val="16"/>
        </w:rPr>
      </w:pPr>
      <w:r w:rsidRPr="00856823">
        <w:rPr>
          <w:b/>
          <w:sz w:val="28"/>
          <w:szCs w:val="16"/>
        </w:rPr>
        <w:t>Рецензент:</w:t>
      </w:r>
      <w:r w:rsidRPr="00856823">
        <w:rPr>
          <w:sz w:val="28"/>
          <w:szCs w:val="16"/>
        </w:rPr>
        <w:t xml:space="preserve"> д.э.н., проф.</w:t>
      </w:r>
      <w:r w:rsidR="003C43B8" w:rsidRPr="00856823">
        <w:rPr>
          <w:sz w:val="28"/>
          <w:szCs w:val="16"/>
        </w:rPr>
        <w:t xml:space="preserve"> </w:t>
      </w:r>
      <w:r w:rsidRPr="00856823">
        <w:rPr>
          <w:sz w:val="28"/>
          <w:szCs w:val="16"/>
        </w:rPr>
        <w:t>Шматко Алексей Дмитриевич</w:t>
      </w:r>
    </w:p>
    <w:p w:rsidR="00313627" w:rsidRPr="00856823" w:rsidRDefault="00313627" w:rsidP="00001AA4">
      <w:pPr>
        <w:pStyle w:val="a4"/>
        <w:spacing w:line="228" w:lineRule="auto"/>
        <w:ind w:left="1211"/>
        <w:jc w:val="both"/>
        <w:rPr>
          <w:sz w:val="18"/>
          <w:szCs w:val="28"/>
        </w:rPr>
      </w:pP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>4. Рассмотре</w:t>
      </w:r>
      <w:r w:rsidR="00020915" w:rsidRPr="00856823">
        <w:rPr>
          <w:sz w:val="28"/>
          <w:szCs w:val="28"/>
        </w:rPr>
        <w:t>ние</w:t>
      </w:r>
      <w:r w:rsidRPr="00856823">
        <w:rPr>
          <w:sz w:val="28"/>
          <w:szCs w:val="28"/>
        </w:rPr>
        <w:t xml:space="preserve"> и утвер</w:t>
      </w:r>
      <w:r w:rsidR="00020915" w:rsidRPr="00856823">
        <w:rPr>
          <w:sz w:val="28"/>
          <w:szCs w:val="28"/>
        </w:rPr>
        <w:t>ж</w:t>
      </w:r>
      <w:r w:rsidRPr="00856823">
        <w:rPr>
          <w:sz w:val="28"/>
          <w:szCs w:val="28"/>
        </w:rPr>
        <w:t>д</w:t>
      </w:r>
      <w:r w:rsidR="00020915" w:rsidRPr="00856823">
        <w:rPr>
          <w:sz w:val="28"/>
          <w:szCs w:val="28"/>
        </w:rPr>
        <w:t>ение</w:t>
      </w:r>
      <w:r w:rsidRPr="00856823">
        <w:rPr>
          <w:sz w:val="28"/>
          <w:szCs w:val="28"/>
        </w:rPr>
        <w:t xml:space="preserve"> отчет</w:t>
      </w:r>
      <w:r w:rsidR="00020915" w:rsidRPr="00856823">
        <w:rPr>
          <w:sz w:val="28"/>
          <w:szCs w:val="28"/>
        </w:rPr>
        <w:t>ов</w:t>
      </w:r>
      <w:r w:rsidRPr="00856823">
        <w:rPr>
          <w:sz w:val="28"/>
          <w:szCs w:val="28"/>
        </w:rPr>
        <w:t xml:space="preserve"> о научной и научно-организационной деятельности по структурным подразделениям, включая: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>- перечень публикаций за 202</w:t>
      </w:r>
      <w:r w:rsidR="00C51957" w:rsidRPr="00856823">
        <w:rPr>
          <w:sz w:val="28"/>
          <w:szCs w:val="28"/>
        </w:rPr>
        <w:t>4</w:t>
      </w:r>
      <w:r w:rsidRPr="00856823">
        <w:rPr>
          <w:sz w:val="28"/>
          <w:szCs w:val="28"/>
        </w:rPr>
        <w:t xml:space="preserve"> год (с указанием </w:t>
      </w:r>
      <w:r w:rsidRPr="00856823">
        <w:rPr>
          <w:sz w:val="28"/>
          <w:szCs w:val="28"/>
          <w:lang w:val="en-US"/>
        </w:rPr>
        <w:t>DOI</w:t>
      </w:r>
      <w:r w:rsidRPr="00856823">
        <w:rPr>
          <w:sz w:val="28"/>
          <w:szCs w:val="28"/>
        </w:rPr>
        <w:t>);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>- конференции;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>- аналитические материалы;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>- проекты и гранты.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  <w:u w:val="single"/>
        </w:rPr>
      </w:pPr>
      <w:r w:rsidRPr="00856823">
        <w:rPr>
          <w:sz w:val="28"/>
          <w:szCs w:val="28"/>
          <w:u w:val="single"/>
        </w:rPr>
        <w:t>Ответственные: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proofErr w:type="gramStart"/>
      <w:r w:rsidRPr="00856823">
        <w:rPr>
          <w:sz w:val="28"/>
          <w:szCs w:val="28"/>
        </w:rPr>
        <w:t>руководители</w:t>
      </w:r>
      <w:proofErr w:type="gramEnd"/>
      <w:r w:rsidRPr="00856823">
        <w:rPr>
          <w:sz w:val="28"/>
          <w:szCs w:val="28"/>
        </w:rPr>
        <w:t xml:space="preserve"> структурных подразделений: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 xml:space="preserve">Д.э.н., проф. </w:t>
      </w:r>
      <w:r w:rsidRPr="00856823">
        <w:rPr>
          <w:b/>
          <w:sz w:val="28"/>
          <w:szCs w:val="28"/>
        </w:rPr>
        <w:t>Кузнецов С.В</w:t>
      </w:r>
      <w:r w:rsidRPr="00856823">
        <w:rPr>
          <w:sz w:val="28"/>
          <w:szCs w:val="28"/>
        </w:rPr>
        <w:t>.;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 xml:space="preserve">Д.э.н., проф. </w:t>
      </w:r>
      <w:r w:rsidRPr="00856823">
        <w:rPr>
          <w:b/>
          <w:sz w:val="28"/>
          <w:szCs w:val="28"/>
        </w:rPr>
        <w:t>Богачев В.Ф.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 xml:space="preserve">К.т.н. </w:t>
      </w:r>
      <w:r w:rsidRPr="00856823">
        <w:rPr>
          <w:b/>
          <w:sz w:val="28"/>
          <w:szCs w:val="28"/>
        </w:rPr>
        <w:t>Лосин Л.А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 xml:space="preserve">К.э.н. </w:t>
      </w:r>
      <w:proofErr w:type="spellStart"/>
      <w:r w:rsidRPr="00856823">
        <w:rPr>
          <w:b/>
          <w:sz w:val="28"/>
          <w:szCs w:val="28"/>
        </w:rPr>
        <w:t>Нещерет</w:t>
      </w:r>
      <w:proofErr w:type="spellEnd"/>
      <w:r w:rsidRPr="00856823">
        <w:rPr>
          <w:b/>
          <w:sz w:val="28"/>
          <w:szCs w:val="28"/>
        </w:rPr>
        <w:t xml:space="preserve"> А.К.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r w:rsidRPr="00856823">
        <w:rPr>
          <w:sz w:val="28"/>
          <w:szCs w:val="28"/>
        </w:rPr>
        <w:t xml:space="preserve">Д.ф.-м.н. </w:t>
      </w:r>
      <w:r w:rsidRPr="00856823">
        <w:rPr>
          <w:b/>
          <w:sz w:val="28"/>
          <w:szCs w:val="28"/>
        </w:rPr>
        <w:t>Перекрест В.Т.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sz w:val="28"/>
          <w:szCs w:val="28"/>
        </w:rPr>
      </w:pPr>
      <w:proofErr w:type="spellStart"/>
      <w:r w:rsidRPr="00856823">
        <w:rPr>
          <w:sz w:val="28"/>
          <w:szCs w:val="28"/>
        </w:rPr>
        <w:t>Д.биол.н</w:t>
      </w:r>
      <w:proofErr w:type="spellEnd"/>
      <w:r w:rsidRPr="00856823">
        <w:rPr>
          <w:sz w:val="28"/>
          <w:szCs w:val="28"/>
        </w:rPr>
        <w:t xml:space="preserve">. </w:t>
      </w:r>
      <w:r w:rsidRPr="00856823">
        <w:rPr>
          <w:b/>
          <w:sz w:val="28"/>
          <w:szCs w:val="28"/>
        </w:rPr>
        <w:t>Сафарова Г.Л</w:t>
      </w:r>
      <w:r w:rsidRPr="00856823">
        <w:rPr>
          <w:sz w:val="28"/>
          <w:szCs w:val="28"/>
        </w:rPr>
        <w:t xml:space="preserve"> </w:t>
      </w:r>
    </w:p>
    <w:p w:rsidR="00313627" w:rsidRPr="00856823" w:rsidRDefault="00313627" w:rsidP="00001AA4">
      <w:pPr>
        <w:pStyle w:val="a4"/>
        <w:spacing w:line="228" w:lineRule="auto"/>
        <w:ind w:left="851"/>
        <w:jc w:val="both"/>
        <w:rPr>
          <w:b/>
          <w:sz w:val="28"/>
          <w:szCs w:val="28"/>
        </w:rPr>
      </w:pPr>
      <w:r w:rsidRPr="00856823">
        <w:rPr>
          <w:sz w:val="28"/>
          <w:szCs w:val="28"/>
        </w:rPr>
        <w:t xml:space="preserve">Д.э.н., проф., </w:t>
      </w:r>
      <w:proofErr w:type="spellStart"/>
      <w:r w:rsidRPr="00856823">
        <w:rPr>
          <w:sz w:val="28"/>
          <w:szCs w:val="28"/>
        </w:rPr>
        <w:t>акад.РАН</w:t>
      </w:r>
      <w:proofErr w:type="spellEnd"/>
      <w:r w:rsidRPr="00856823">
        <w:rPr>
          <w:sz w:val="28"/>
          <w:szCs w:val="28"/>
        </w:rPr>
        <w:t xml:space="preserve"> </w:t>
      </w:r>
      <w:r w:rsidRPr="00856823">
        <w:rPr>
          <w:b/>
          <w:sz w:val="28"/>
          <w:szCs w:val="28"/>
        </w:rPr>
        <w:t>Окрепилов В.В.</w:t>
      </w:r>
    </w:p>
    <w:p w:rsidR="00313627" w:rsidRPr="00856823" w:rsidRDefault="00313627" w:rsidP="00001AA4">
      <w:pPr>
        <w:tabs>
          <w:tab w:val="left" w:pos="1134"/>
        </w:tabs>
        <w:spacing w:line="228" w:lineRule="auto"/>
        <w:jc w:val="both"/>
        <w:rPr>
          <w:sz w:val="22"/>
          <w:szCs w:val="16"/>
        </w:rPr>
      </w:pPr>
    </w:p>
    <w:p w:rsidR="00453DAC" w:rsidRDefault="00313627" w:rsidP="00001AA4">
      <w:pPr>
        <w:tabs>
          <w:tab w:val="left" w:pos="1134"/>
        </w:tabs>
        <w:spacing w:line="228" w:lineRule="auto"/>
        <w:ind w:left="710"/>
        <w:jc w:val="both"/>
        <w:rPr>
          <w:sz w:val="28"/>
          <w:szCs w:val="16"/>
        </w:rPr>
      </w:pPr>
      <w:r w:rsidRPr="00856823">
        <w:rPr>
          <w:sz w:val="28"/>
          <w:szCs w:val="16"/>
        </w:rPr>
        <w:t xml:space="preserve">5. </w:t>
      </w:r>
      <w:r w:rsidR="00860F21" w:rsidRPr="00856823">
        <w:rPr>
          <w:sz w:val="28"/>
          <w:szCs w:val="16"/>
        </w:rPr>
        <w:t xml:space="preserve">Принятие решения Научной сессии Ученого совета об утверждении Отчетов по научно-исследовательским темам </w:t>
      </w:r>
      <w:r w:rsidRPr="00856823">
        <w:rPr>
          <w:sz w:val="28"/>
          <w:szCs w:val="16"/>
        </w:rPr>
        <w:t>государственного задания на 202</w:t>
      </w:r>
      <w:r w:rsidR="00C51957" w:rsidRPr="00856823">
        <w:rPr>
          <w:sz w:val="28"/>
          <w:szCs w:val="16"/>
        </w:rPr>
        <w:t>4</w:t>
      </w:r>
      <w:r w:rsidR="00860F21" w:rsidRPr="00856823">
        <w:rPr>
          <w:sz w:val="28"/>
          <w:szCs w:val="16"/>
        </w:rPr>
        <w:t xml:space="preserve"> год.</w:t>
      </w:r>
    </w:p>
    <w:p w:rsidR="00975319" w:rsidRDefault="00975319" w:rsidP="00001AA4">
      <w:pPr>
        <w:tabs>
          <w:tab w:val="left" w:pos="1134"/>
        </w:tabs>
        <w:spacing w:line="228" w:lineRule="auto"/>
        <w:ind w:left="710"/>
        <w:jc w:val="both"/>
        <w:rPr>
          <w:sz w:val="22"/>
          <w:szCs w:val="22"/>
        </w:rPr>
      </w:pPr>
    </w:p>
    <w:p w:rsidR="00975319" w:rsidRPr="00AA09BF" w:rsidRDefault="00335526" w:rsidP="00001AA4">
      <w:pPr>
        <w:spacing w:line="228" w:lineRule="auto"/>
        <w:ind w:left="1276"/>
        <w:rPr>
          <w:sz w:val="28"/>
          <w:szCs w:val="24"/>
        </w:rPr>
      </w:pPr>
      <w:bookmarkStart w:id="0" w:name="_GoBack"/>
      <w:r>
        <w:rPr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 wp14:anchorId="0B825DB7" wp14:editId="2351F565">
            <wp:simplePos x="0" y="0"/>
            <wp:positionH relativeFrom="column">
              <wp:posOffset>3051810</wp:posOffset>
            </wp:positionH>
            <wp:positionV relativeFrom="paragraph">
              <wp:posOffset>33020</wp:posOffset>
            </wp:positionV>
            <wp:extent cx="659130" cy="379730"/>
            <wp:effectExtent l="0" t="0" r="762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стяновск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5319" w:rsidRPr="00AA09BF">
        <w:rPr>
          <w:sz w:val="28"/>
          <w:szCs w:val="24"/>
        </w:rPr>
        <w:t>Ученый секретарь</w:t>
      </w:r>
    </w:p>
    <w:p w:rsidR="00975319" w:rsidRPr="00AA09BF" w:rsidRDefault="00975319" w:rsidP="00001AA4">
      <w:pPr>
        <w:spacing w:line="228" w:lineRule="auto"/>
        <w:ind w:left="1276" w:firstLine="282"/>
        <w:rPr>
          <w:sz w:val="28"/>
          <w:szCs w:val="24"/>
        </w:rPr>
      </w:pPr>
      <w:r w:rsidRPr="00AA09BF">
        <w:rPr>
          <w:sz w:val="28"/>
          <w:szCs w:val="24"/>
        </w:rPr>
        <w:t xml:space="preserve">к.э.н., доц. </w:t>
      </w:r>
      <w:r w:rsidRPr="00AA09BF">
        <w:rPr>
          <w:sz w:val="28"/>
          <w:szCs w:val="24"/>
        </w:rPr>
        <w:tab/>
      </w:r>
      <w:r w:rsidRPr="00AA09BF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A09BF">
        <w:rPr>
          <w:sz w:val="28"/>
          <w:szCs w:val="24"/>
        </w:rPr>
        <w:tab/>
      </w:r>
      <w:r w:rsidRPr="00AA09BF">
        <w:rPr>
          <w:sz w:val="28"/>
          <w:szCs w:val="24"/>
        </w:rPr>
        <w:tab/>
      </w:r>
      <w:r w:rsidRPr="00AA09BF">
        <w:rPr>
          <w:sz w:val="28"/>
          <w:szCs w:val="24"/>
        </w:rPr>
        <w:tab/>
        <w:t>Е.Б. Костяновская</w:t>
      </w:r>
    </w:p>
    <w:p w:rsidR="00975319" w:rsidRPr="00550D6C" w:rsidRDefault="00975319" w:rsidP="003A7C66">
      <w:pPr>
        <w:tabs>
          <w:tab w:val="left" w:pos="1134"/>
        </w:tabs>
        <w:ind w:left="710"/>
        <w:jc w:val="both"/>
        <w:rPr>
          <w:sz w:val="22"/>
          <w:szCs w:val="22"/>
        </w:rPr>
      </w:pPr>
    </w:p>
    <w:sectPr w:rsidR="00975319" w:rsidRPr="00550D6C" w:rsidSect="000F4AD5">
      <w:headerReference w:type="default" r:id="rId10"/>
      <w:pgSz w:w="11906" w:h="16838"/>
      <w:pgMar w:top="851" w:right="850" w:bottom="568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90" w:rsidRDefault="00900A90" w:rsidP="000F4AD5">
      <w:r>
        <w:separator/>
      </w:r>
    </w:p>
  </w:endnote>
  <w:endnote w:type="continuationSeparator" w:id="0">
    <w:p w:rsidR="00900A90" w:rsidRDefault="00900A90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90" w:rsidRDefault="00900A90" w:rsidP="000F4AD5">
      <w:r>
        <w:separator/>
      </w:r>
    </w:p>
  </w:footnote>
  <w:footnote w:type="continuationSeparator" w:id="0">
    <w:p w:rsidR="00900A90" w:rsidRDefault="00900A90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3D4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C368F01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3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3550B5D"/>
    <w:multiLevelType w:val="multilevel"/>
    <w:tmpl w:val="FC1A36D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1AA4"/>
    <w:rsid w:val="00013735"/>
    <w:rsid w:val="0002008A"/>
    <w:rsid w:val="00020915"/>
    <w:rsid w:val="0002430D"/>
    <w:rsid w:val="00050A98"/>
    <w:rsid w:val="000520A2"/>
    <w:rsid w:val="00063FFA"/>
    <w:rsid w:val="00072221"/>
    <w:rsid w:val="00073065"/>
    <w:rsid w:val="00085A87"/>
    <w:rsid w:val="000878EA"/>
    <w:rsid w:val="000A1B81"/>
    <w:rsid w:val="000A7C08"/>
    <w:rsid w:val="000C56AC"/>
    <w:rsid w:val="000E41AB"/>
    <w:rsid w:val="000F4AD5"/>
    <w:rsid w:val="00112604"/>
    <w:rsid w:val="001342C0"/>
    <w:rsid w:val="00154A61"/>
    <w:rsid w:val="00161639"/>
    <w:rsid w:val="001646B6"/>
    <w:rsid w:val="001760C5"/>
    <w:rsid w:val="001A565B"/>
    <w:rsid w:val="00201D86"/>
    <w:rsid w:val="00237038"/>
    <w:rsid w:val="002409EF"/>
    <w:rsid w:val="00247696"/>
    <w:rsid w:val="002508F5"/>
    <w:rsid w:val="00296D7D"/>
    <w:rsid w:val="002A47FA"/>
    <w:rsid w:val="002D5EB8"/>
    <w:rsid w:val="002E16DC"/>
    <w:rsid w:val="00304859"/>
    <w:rsid w:val="00313627"/>
    <w:rsid w:val="00317551"/>
    <w:rsid w:val="0033323C"/>
    <w:rsid w:val="00335526"/>
    <w:rsid w:val="003446C4"/>
    <w:rsid w:val="003461FC"/>
    <w:rsid w:val="00347C33"/>
    <w:rsid w:val="0036527C"/>
    <w:rsid w:val="003A7C66"/>
    <w:rsid w:val="003C43B8"/>
    <w:rsid w:val="003E3662"/>
    <w:rsid w:val="003F02F3"/>
    <w:rsid w:val="00405EB3"/>
    <w:rsid w:val="00417D1D"/>
    <w:rsid w:val="00453DAC"/>
    <w:rsid w:val="00483D68"/>
    <w:rsid w:val="004A56AA"/>
    <w:rsid w:val="004D4C03"/>
    <w:rsid w:val="004D60EC"/>
    <w:rsid w:val="004E508D"/>
    <w:rsid w:val="004E7012"/>
    <w:rsid w:val="00514F4D"/>
    <w:rsid w:val="0052603B"/>
    <w:rsid w:val="0053752A"/>
    <w:rsid w:val="00550D6C"/>
    <w:rsid w:val="005632BE"/>
    <w:rsid w:val="0057024A"/>
    <w:rsid w:val="005B1FCA"/>
    <w:rsid w:val="005C55D1"/>
    <w:rsid w:val="005D217B"/>
    <w:rsid w:val="005E0257"/>
    <w:rsid w:val="005E1472"/>
    <w:rsid w:val="0065045F"/>
    <w:rsid w:val="0065228B"/>
    <w:rsid w:val="006632BA"/>
    <w:rsid w:val="0066385C"/>
    <w:rsid w:val="006714F2"/>
    <w:rsid w:val="0067236E"/>
    <w:rsid w:val="006732A5"/>
    <w:rsid w:val="006909D0"/>
    <w:rsid w:val="006F3751"/>
    <w:rsid w:val="00703ECB"/>
    <w:rsid w:val="00706A9D"/>
    <w:rsid w:val="00736979"/>
    <w:rsid w:val="00740DE2"/>
    <w:rsid w:val="007415BD"/>
    <w:rsid w:val="007443D4"/>
    <w:rsid w:val="00756B2B"/>
    <w:rsid w:val="00791BA4"/>
    <w:rsid w:val="007961A3"/>
    <w:rsid w:val="007F0550"/>
    <w:rsid w:val="007F5719"/>
    <w:rsid w:val="00805804"/>
    <w:rsid w:val="00807387"/>
    <w:rsid w:val="008204BA"/>
    <w:rsid w:val="00823DD0"/>
    <w:rsid w:val="00856823"/>
    <w:rsid w:val="00860F21"/>
    <w:rsid w:val="00897D71"/>
    <w:rsid w:val="008B043C"/>
    <w:rsid w:val="008B1670"/>
    <w:rsid w:val="008C533C"/>
    <w:rsid w:val="00900A90"/>
    <w:rsid w:val="00921AA1"/>
    <w:rsid w:val="00931221"/>
    <w:rsid w:val="00931E05"/>
    <w:rsid w:val="00933ED4"/>
    <w:rsid w:val="0094012B"/>
    <w:rsid w:val="009570BB"/>
    <w:rsid w:val="00975319"/>
    <w:rsid w:val="00983780"/>
    <w:rsid w:val="0099590D"/>
    <w:rsid w:val="0099612B"/>
    <w:rsid w:val="00997B99"/>
    <w:rsid w:val="009F3C92"/>
    <w:rsid w:val="009F6758"/>
    <w:rsid w:val="00A244EE"/>
    <w:rsid w:val="00A55EFF"/>
    <w:rsid w:val="00AC0126"/>
    <w:rsid w:val="00AC35B4"/>
    <w:rsid w:val="00AC7590"/>
    <w:rsid w:val="00AD6FDA"/>
    <w:rsid w:val="00AF6476"/>
    <w:rsid w:val="00B03662"/>
    <w:rsid w:val="00B24B02"/>
    <w:rsid w:val="00B30D53"/>
    <w:rsid w:val="00B53ED0"/>
    <w:rsid w:val="00B72E3C"/>
    <w:rsid w:val="00B73CB1"/>
    <w:rsid w:val="00BB181C"/>
    <w:rsid w:val="00BC0458"/>
    <w:rsid w:val="00BC07F9"/>
    <w:rsid w:val="00BC7C39"/>
    <w:rsid w:val="00BD314B"/>
    <w:rsid w:val="00BD6A38"/>
    <w:rsid w:val="00BE18C8"/>
    <w:rsid w:val="00C0111D"/>
    <w:rsid w:val="00C51957"/>
    <w:rsid w:val="00CA0980"/>
    <w:rsid w:val="00CC050F"/>
    <w:rsid w:val="00CD35A8"/>
    <w:rsid w:val="00CD6C30"/>
    <w:rsid w:val="00CE4783"/>
    <w:rsid w:val="00CE7426"/>
    <w:rsid w:val="00CF1753"/>
    <w:rsid w:val="00D23D81"/>
    <w:rsid w:val="00D25B88"/>
    <w:rsid w:val="00D30536"/>
    <w:rsid w:val="00D70CE2"/>
    <w:rsid w:val="00D71512"/>
    <w:rsid w:val="00E027AB"/>
    <w:rsid w:val="00E46F5E"/>
    <w:rsid w:val="00E54905"/>
    <w:rsid w:val="00E60A3B"/>
    <w:rsid w:val="00E7294F"/>
    <w:rsid w:val="00E75F77"/>
    <w:rsid w:val="00E829E1"/>
    <w:rsid w:val="00EC61F0"/>
    <w:rsid w:val="00F7247D"/>
    <w:rsid w:val="00F83A37"/>
    <w:rsid w:val="00FB31E7"/>
    <w:rsid w:val="00FD67F0"/>
    <w:rsid w:val="00FE007A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iresras.ktalk.ru/bwi0n88224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2024-12-25T13:16:00Z</cp:lastPrinted>
  <dcterms:created xsi:type="dcterms:W3CDTF">2024-11-29T09:19:00Z</dcterms:created>
  <dcterms:modified xsi:type="dcterms:W3CDTF">2024-12-25T13:17:00Z</dcterms:modified>
</cp:coreProperties>
</file>